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E3C38" w14:textId="77777777" w:rsidR="00945F6E" w:rsidRDefault="00945F6E" w:rsidP="00945F6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Отчет</w:t>
      </w:r>
      <w:r>
        <w:t xml:space="preserve"> </w:t>
      </w:r>
      <w:r>
        <w:rPr>
          <w:rFonts w:ascii="Arial" w:hAnsi="Arial" w:cs="Arial"/>
          <w:b/>
          <w:sz w:val="28"/>
          <w:szCs w:val="28"/>
        </w:rPr>
        <w:t>по итогам 2024 года</w:t>
      </w:r>
    </w:p>
    <w:p w14:paraId="6348FC8B" w14:textId="77777777" w:rsidR="00945F6E" w:rsidRDefault="00945F6E" w:rsidP="00945F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 исполнении утвержденной тарифной сметы и инвестиционной программы, о соблюдении показателей качества и надежности регулируемых услуг и достижении показателей эффективности деятельности по предоставлению регулируемых услуг</w:t>
      </w:r>
      <w:r>
        <w:rPr>
          <w:rFonts w:ascii="Arial" w:hAnsi="Arial" w:cs="Arial"/>
          <w:b/>
          <w:sz w:val="28"/>
          <w:szCs w:val="28"/>
        </w:rPr>
        <w:br/>
        <w:t xml:space="preserve">АО «Алюминий Казахстана» перед потребителями и заинтересованными лицами </w:t>
      </w:r>
    </w:p>
    <w:p w14:paraId="020D564A" w14:textId="77777777" w:rsidR="00945F6E" w:rsidRDefault="00945F6E" w:rsidP="00945F6E">
      <w:pPr>
        <w:jc w:val="center"/>
        <w:rPr>
          <w:rFonts w:ascii="Arial" w:hAnsi="Arial" w:cs="Arial"/>
          <w:b/>
          <w:sz w:val="28"/>
          <w:szCs w:val="28"/>
        </w:rPr>
      </w:pPr>
    </w:p>
    <w:p w14:paraId="54B3F6AD" w14:textId="77777777" w:rsidR="00945F6E" w:rsidRDefault="00945F6E" w:rsidP="00945F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Уважаемые участники слушания!</w:t>
      </w:r>
    </w:p>
    <w:p w14:paraId="170B219F" w14:textId="77777777" w:rsidR="00945F6E" w:rsidRDefault="00945F6E" w:rsidP="00945F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Уважаемые потребители!</w:t>
      </w:r>
    </w:p>
    <w:p w14:paraId="211581EB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5125CDD7" w14:textId="77777777" w:rsidR="00945F6E" w:rsidRDefault="00945F6E" w:rsidP="00945F6E">
      <w:pPr>
        <w:tabs>
          <w:tab w:val="left" w:pos="720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Сегодня 24 апреля 2025 года мы проводим отчет по итогам 2024 года об исполнении утвержденной тарифной сметы и инвестиционной программы, о соблюдении показателей качества и надежности регулируемых услуг и достижении показателей эффективности деятельности по предоставлению регулируемых услуг перед потребителями и заинтересованными лицами. </w:t>
      </w:r>
    </w:p>
    <w:p w14:paraId="32569729" w14:textId="77777777" w:rsidR="00945F6E" w:rsidRDefault="00945F6E" w:rsidP="00945F6E">
      <w:pPr>
        <w:tabs>
          <w:tab w:val="left" w:pos="720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Отчет также проводится одновременно с организацией онлайн-трансляции посредством приложения «Zооm».</w:t>
      </w:r>
    </w:p>
    <w:p w14:paraId="3EF1C282" w14:textId="77777777" w:rsidR="00945F6E" w:rsidRDefault="00945F6E" w:rsidP="00945F6E">
      <w:pPr>
        <w:tabs>
          <w:tab w:val="left" w:pos="720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Информация о проведении слушания была опубликована в газете «</w:t>
      </w:r>
      <w:r>
        <w:rPr>
          <w:rFonts w:ascii="Arial" w:hAnsi="Arial" w:cs="Arial"/>
          <w:sz w:val="28"/>
          <w:szCs w:val="28"/>
          <w:lang w:val="en-US"/>
        </w:rPr>
        <w:t>Saryarqa</w:t>
      </w:r>
      <w:r w:rsidRPr="00945F6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samaly</w:t>
      </w:r>
      <w:r>
        <w:rPr>
          <w:rFonts w:ascii="Arial" w:hAnsi="Arial" w:cs="Arial"/>
          <w:sz w:val="28"/>
          <w:szCs w:val="28"/>
        </w:rPr>
        <w:t>».</w:t>
      </w:r>
    </w:p>
    <w:p w14:paraId="5BBFBB0F" w14:textId="77777777" w:rsidR="00945F6E" w:rsidRDefault="00945F6E" w:rsidP="00945F6E">
      <w:pPr>
        <w:tabs>
          <w:tab w:val="left" w:pos="720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65781360" w14:textId="77777777" w:rsidR="00945F6E" w:rsidRDefault="00945F6E" w:rsidP="00945F6E">
      <w:pPr>
        <w:tabs>
          <w:tab w:val="left" w:pos="720"/>
        </w:tabs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1 Общие сведения</w:t>
      </w:r>
    </w:p>
    <w:p w14:paraId="4A8C3D6A" w14:textId="77777777" w:rsidR="00945F6E" w:rsidRDefault="00945F6E" w:rsidP="00945F6E">
      <w:pPr>
        <w:tabs>
          <w:tab w:val="left" w:pos="720"/>
        </w:tabs>
        <w:ind w:firstLine="567"/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АО «Алюминий Казахстана» включено в местный раздел Государственного регистра субъектов естественных монополий по Павлодарской области по виду деятельности: производство тепловой энергии (приказ ДКРЕМЗК по Павлодарской области № 27-ОД от 25.02.2016 г.).</w:t>
      </w:r>
    </w:p>
    <w:p w14:paraId="011CE8CC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Производителем тепла в АО «Алюминий Казахстана» является филиал – Электростанция.</w:t>
      </w:r>
    </w:p>
    <w:p w14:paraId="4D1B930E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ЭС АО «Алюминий Казахстана» введена в эксплуатацию в 1964 году, установленная мощность: </w:t>
      </w:r>
    </w:p>
    <w:p w14:paraId="35E55BBA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Электрическая – 350 МВт;</w:t>
      </w:r>
    </w:p>
    <w:p w14:paraId="3AFCB321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Тепловая – 1 182 Гкал/час.</w:t>
      </w:r>
    </w:p>
    <w:p w14:paraId="0B70DA8C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Показатели качества и надежности регулируемых услуг, а также показатели эффективности деятельности для АО «Алюминий Казахстана» не разрабатывались и не утверждались.</w:t>
      </w:r>
    </w:p>
    <w:p w14:paraId="037CF35F" w14:textId="77777777" w:rsidR="00945F6E" w:rsidRDefault="00945F6E" w:rsidP="00945F6E">
      <w:pPr>
        <w:pStyle w:val="a6"/>
        <w:tabs>
          <w:tab w:val="left" w:pos="357"/>
        </w:tabs>
        <w:ind w:left="0" w:firstLine="567"/>
        <w:jc w:val="both"/>
        <w:rPr>
          <w:rFonts w:ascii="Arial" w:hAnsi="Arial" w:cs="Arial"/>
          <w:sz w:val="28"/>
          <w:szCs w:val="28"/>
        </w:rPr>
      </w:pPr>
    </w:p>
    <w:p w14:paraId="6B913410" w14:textId="77777777" w:rsidR="00945F6E" w:rsidRDefault="00945F6E" w:rsidP="00945F6E">
      <w:pPr>
        <w:pStyle w:val="a6"/>
        <w:tabs>
          <w:tab w:val="left" w:pos="357"/>
        </w:tabs>
        <w:ind w:left="0"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Слайды 2-4 Информация об исполнении утвержденной инвестиционной программы</w:t>
      </w:r>
    </w:p>
    <w:p w14:paraId="3C873EA0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Инвестиционная программа по Электростанции АО «Алюминий Казахстана» на 2021-2025 годы утверждена совместным приказом ДКРЕМ по Павлодарской области от 15.07.2024г. № 57-ОД и Управления энергетики и ЖКХ Павлодарской области от 16.07.2024г. № 32-ОД. </w:t>
      </w:r>
    </w:p>
    <w:p w14:paraId="2B7A60DC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На 2024 год в рамках утвержденной инвестиционной программы предусмотрено выполнение капитального ремонта котлоагрегата БКЗ 320-140 ст.№2 (Пароперегреватель и поверхности нагрева котла ст.№2: Оставшаяся часть оборудования пылеприготовления с ШБМ котла ст. №2, Шаробарабанная мельница ШБМ 380/550(ремонт) на сумму 742 717 тыс. тенге.</w:t>
      </w:r>
    </w:p>
    <w:p w14:paraId="10E29E82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Мероприятие выполнено в 2024 году в полном объеме на сумму 787 886 тыс. тенге.</w:t>
      </w:r>
    </w:p>
    <w:p w14:paraId="60E798BF" w14:textId="77777777" w:rsidR="00945F6E" w:rsidRDefault="00945F6E" w:rsidP="00945F6E">
      <w:pPr>
        <w:pStyle w:val="a6"/>
        <w:ind w:left="0" w:firstLine="567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Эффектом от выполнения мероприятий утвержденной инвестиционной программы в 2024 году стало повышение надежности работы оборудования, улучшение технического состояния котла, сокращение износа элементов котлоагрегата.</w:t>
      </w:r>
    </w:p>
    <w:p w14:paraId="2FDBC815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14:paraId="1D97884D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Слайды 5-8 Информация о постатейном исполнении утвержденной тарифной сметы</w:t>
      </w:r>
    </w:p>
    <w:p w14:paraId="5954AE10" w14:textId="77777777" w:rsidR="00945F6E" w:rsidRDefault="00945F6E" w:rsidP="00945F6E">
      <w:pPr>
        <w:tabs>
          <w:tab w:val="left" w:pos="567"/>
        </w:tabs>
        <w:ind w:firstLine="567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На следующих слайдах представлена информация о постатейном исполнении утвержденной тарифной сметы.</w:t>
      </w:r>
    </w:p>
    <w:p w14:paraId="20A68F94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течение 2024 года для АО «Алюминий Казахстана» на услуги по производству тепловой энергии действовали два тарифа:</w:t>
      </w:r>
    </w:p>
    <w:p w14:paraId="30DEEC98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 1 января по 31 июля 2024 года в размере 1 302,24 тенге/ Гкал, утвержденный приказом ДКРЕМ по Павлодарской области от 10 июня 2021 года № 56-ОД.</w:t>
      </w:r>
    </w:p>
    <w:p w14:paraId="73275629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 1 августа по 31 декабря 2024 года в размере 2307,04 тенге/Гкал, утвержденный приказом ДКРЕМ по Павлодарской области от 24 июля 2024 года №64-ОД). </w:t>
      </w:r>
      <w:r>
        <w:rPr>
          <w:rFonts w:ascii="Arial" w:hAnsi="Arial" w:cs="Arial"/>
          <w:sz w:val="28"/>
          <w:szCs w:val="28"/>
        </w:rPr>
        <w:tab/>
      </w:r>
    </w:p>
    <w:p w14:paraId="47216605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Приказом ДКРЕМ по Павлодарской области от 28 ноября 2024 года № 101-ОД в тарифную смету внесены изменения без повышения тарифа.</w:t>
      </w:r>
    </w:p>
    <w:p w14:paraId="6753A2DC" w14:textId="77777777" w:rsidR="00945F6E" w:rsidRDefault="00945F6E" w:rsidP="00945F6E">
      <w:pPr>
        <w:pStyle w:val="a5"/>
        <w:ind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Общая сумма перерасхода затрат, предусмотренных в утвержденной тарифной смете на 2024 год составила 1 444 425 тыс. тенге, в том числе: </w:t>
      </w:r>
    </w:p>
    <w:p w14:paraId="0E9BB1FC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 статье «топливо на технологические цели» - 597 387 тыс. тенге, </w:t>
      </w:r>
    </w:p>
    <w:p w14:paraId="0607BEC8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 статье «уголь» - 550 059 тыс. тенге, </w:t>
      </w:r>
    </w:p>
    <w:p w14:paraId="722EB4E7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 статье «мазут» - 47 328 тыс. тенге,</w:t>
      </w:r>
    </w:p>
    <w:p w14:paraId="04DEEF3E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 статье «энергия» - 15 427 тыс. тенге, </w:t>
      </w:r>
    </w:p>
    <w:p w14:paraId="778CD198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 статье «амортизация» - 386 049 тыс. тенге, </w:t>
      </w:r>
    </w:p>
    <w:p w14:paraId="7051BDA2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 статье «ремонт» - 114 286 тыс. тенге, </w:t>
      </w:r>
    </w:p>
    <w:p w14:paraId="0AE4F527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по статье «услуги сторонних организаций производственного характера» - 156 929 тыс. тенге, </w:t>
      </w:r>
    </w:p>
    <w:p w14:paraId="0C9D920B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 статье «налог на имущество» - 244 тыс. тенге</w:t>
      </w:r>
    </w:p>
    <w:p w14:paraId="13F85E4E" w14:textId="77777777" w:rsidR="00945F6E" w:rsidRDefault="00945F6E" w:rsidP="00945F6E">
      <w:pPr>
        <w:pStyle w:val="a5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 статье «услуги специалистов» - 2 502 тыс. тенге</w:t>
      </w:r>
    </w:p>
    <w:p w14:paraId="3A46938E" w14:textId="77777777" w:rsidR="00945F6E" w:rsidRDefault="00945F6E" w:rsidP="00945F6E">
      <w:pPr>
        <w:pStyle w:val="a5"/>
        <w:ind w:firstLine="567"/>
        <w:jc w:val="both"/>
        <w:rPr>
          <w:rFonts w:ascii="Arial" w:eastAsia="Times New Roman" w:hAnsi="Arial" w:cs="Arial"/>
          <w:sz w:val="28"/>
          <w:szCs w:val="28"/>
          <w:lang w:val="en-US"/>
        </w:rPr>
      </w:pPr>
      <w:r>
        <w:rPr>
          <w:rFonts w:ascii="Arial" w:eastAsia="Times New Roman" w:hAnsi="Arial" w:cs="Arial"/>
          <w:sz w:val="28"/>
          <w:szCs w:val="28"/>
        </w:rPr>
        <w:t>Причинами перерасхода явились</w:t>
      </w:r>
      <w:r>
        <w:rPr>
          <w:rFonts w:ascii="Arial" w:eastAsia="Times New Roman" w:hAnsi="Arial" w:cs="Arial"/>
          <w:sz w:val="28"/>
          <w:szCs w:val="28"/>
          <w:lang w:val="en-US"/>
        </w:rPr>
        <w:t>:</w:t>
      </w:r>
    </w:p>
    <w:p w14:paraId="4097716C" w14:textId="77777777" w:rsidR="00945F6E" w:rsidRDefault="00945F6E" w:rsidP="00945F6E">
      <w:pPr>
        <w:pStyle w:val="a5"/>
        <w:numPr>
          <w:ilvl w:val="0"/>
          <w:numId w:val="6"/>
        </w:numPr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рост объема оказываемых услуг, изменение стоимости на транспортировку угля с момента утверждения тарифной сметы (уголь) в 2020 году.</w:t>
      </w:r>
    </w:p>
    <w:p w14:paraId="0CE716FA" w14:textId="77777777" w:rsidR="00945F6E" w:rsidRDefault="00945F6E" w:rsidP="00945F6E">
      <w:pPr>
        <w:pStyle w:val="a5"/>
        <w:numPr>
          <w:ilvl w:val="0"/>
          <w:numId w:val="6"/>
        </w:numPr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рост расхода в связи с неудолетворительным техническим состоянием пылесистем  котлов №1,2 (мазут)</w:t>
      </w:r>
    </w:p>
    <w:p w14:paraId="18692706" w14:textId="77777777" w:rsidR="00945F6E" w:rsidRDefault="00945F6E" w:rsidP="00945F6E">
      <w:pPr>
        <w:pStyle w:val="a5"/>
        <w:numPr>
          <w:ilvl w:val="0"/>
          <w:numId w:val="6"/>
        </w:numPr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увеличение затрат, в связи повышением заработной платы</w:t>
      </w:r>
    </w:p>
    <w:p w14:paraId="150ADF7C" w14:textId="77777777" w:rsidR="00945F6E" w:rsidRDefault="00945F6E" w:rsidP="00945F6E">
      <w:pPr>
        <w:pStyle w:val="a5"/>
        <w:numPr>
          <w:ilvl w:val="0"/>
          <w:numId w:val="6"/>
        </w:numPr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рост тарифа на услуги Павлодар-Водоканал;</w:t>
      </w:r>
    </w:p>
    <w:p w14:paraId="5D2C4467" w14:textId="77777777" w:rsidR="00945F6E" w:rsidRDefault="00945F6E" w:rsidP="00945F6E">
      <w:pPr>
        <w:pStyle w:val="a5"/>
        <w:numPr>
          <w:ilvl w:val="0"/>
          <w:numId w:val="6"/>
        </w:numPr>
        <w:ind w:left="0" w:firstLine="567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увеличение объема работ, выполняемых хозяйственным способом</w:t>
      </w:r>
    </w:p>
    <w:p w14:paraId="064911A4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b/>
          <w:sz w:val="28"/>
          <w:szCs w:val="28"/>
        </w:rPr>
      </w:pPr>
    </w:p>
    <w:p w14:paraId="3C367B79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Слайд 9 Информация о соблюдении показателей качества и надежности регулируемых услуг и о достижении показателей эффективности деятельности й</w:t>
      </w:r>
    </w:p>
    <w:p w14:paraId="112BA1F5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АО «Алюминий Казахстана» показатели качества и надежности регулируемых услуг и показатели эффективности деятельности не разрабатывались и не утверждались. </w:t>
      </w:r>
    </w:p>
    <w:p w14:paraId="51F0F50A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Вместе с тем, в результате проведенного капитального ремонта котлоагрегата БКЗ 320-140 ст.№2 (Пароперегреватель и поверхности нагрева котла ст.№2: Оставшаяся часть оборудования пылеприготовления с ШБМ котла ст. №2, Шаробарабанная мельница ШБМ 380/550(ремонт) достигнуто снижение износа основных средств – на 10,05 %</w:t>
      </w:r>
    </w:p>
    <w:p w14:paraId="23F573F3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1A6DF9A9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10 Информация об основных финансово-экономических показателях деятельности и об объемах предоставленных регулируемых услуг </w:t>
      </w:r>
    </w:p>
    <w:p w14:paraId="080F8DB5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результате производственно-хозяйственной деятельности за 2024 год по услуге по производству тепловой энергии получен доход 2 472,7 млн. тенге, расходы составили 3 132,4 млн. тенге. </w:t>
      </w:r>
    </w:p>
    <w:p w14:paraId="57BC0CE7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sz w:val="28"/>
          <w:szCs w:val="28"/>
          <w:lang w:eastAsia="x-none"/>
        </w:rPr>
      </w:pPr>
      <w:r>
        <w:rPr>
          <w:rFonts w:ascii="Arial" w:hAnsi="Arial" w:cs="Arial"/>
          <w:sz w:val="28"/>
          <w:szCs w:val="28"/>
          <w:lang w:eastAsia="x-none"/>
        </w:rPr>
        <w:t>В целом за 2024 год получен убыток 659,7 млн. тенге.</w:t>
      </w:r>
    </w:p>
    <w:p w14:paraId="6447E3F1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Себестоимость услуги по производству тепловой энергии составляет 2 173,74 тенге/Гкал.</w:t>
      </w:r>
    </w:p>
    <w:p w14:paraId="35006F37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Реализация выработанного тепла осуществляется юридическим лицам: двум оптовым покупателям - ТОО «Павлодарэнергосбыт» и ТОО «Павлодарские тепловые сети». </w:t>
      </w:r>
    </w:p>
    <w:p w14:paraId="6CB76293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Объем отпуска тепловой энергии определяется по коммерческим приборам в физическом измерении.</w:t>
      </w:r>
    </w:p>
    <w:p w14:paraId="524D9A30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Утвержденная тарифная смета на услуги АО «Алюминий Казахстана» рассчитана на объем оказываемых услуг – 1 341,939 тыс. Гкал.</w:t>
      </w:r>
    </w:p>
    <w:p w14:paraId="0620F5CA" w14:textId="77777777" w:rsidR="00945F6E" w:rsidRDefault="00945F6E" w:rsidP="00945F6E">
      <w:pPr>
        <w:pStyle w:val="a3"/>
        <w:tabs>
          <w:tab w:val="left" w:pos="357"/>
        </w:tabs>
        <w:ind w:firstLine="567"/>
        <w:rPr>
          <w:rFonts w:ascii="Arial" w:hAnsi="Arial" w:cs="Arial"/>
          <w:szCs w:val="28"/>
          <w:lang w:val="ru-RU"/>
        </w:rPr>
      </w:pPr>
      <w:r>
        <w:rPr>
          <w:rFonts w:ascii="Arial" w:hAnsi="Arial" w:cs="Arial"/>
          <w:szCs w:val="28"/>
        </w:rPr>
        <w:t xml:space="preserve">Фактический </w:t>
      </w:r>
      <w:r>
        <w:rPr>
          <w:rFonts w:ascii="Arial" w:hAnsi="Arial" w:cs="Arial"/>
          <w:szCs w:val="28"/>
          <w:lang w:val="ru-RU"/>
        </w:rPr>
        <w:t>объем</w:t>
      </w:r>
      <w:r>
        <w:rPr>
          <w:rFonts w:ascii="Arial" w:hAnsi="Arial" w:cs="Arial"/>
          <w:szCs w:val="28"/>
        </w:rPr>
        <w:t xml:space="preserve"> реализаци</w:t>
      </w:r>
      <w:r>
        <w:rPr>
          <w:rFonts w:ascii="Arial" w:hAnsi="Arial" w:cs="Arial"/>
          <w:szCs w:val="28"/>
          <w:lang w:val="ru-RU"/>
        </w:rPr>
        <w:t xml:space="preserve">и тепловой энергии за 2024 год </w:t>
      </w:r>
      <w:r>
        <w:rPr>
          <w:rFonts w:ascii="Arial" w:hAnsi="Arial" w:cs="Arial"/>
          <w:szCs w:val="28"/>
        </w:rPr>
        <w:t xml:space="preserve">составил </w:t>
      </w:r>
      <w:r>
        <w:rPr>
          <w:rFonts w:ascii="Arial" w:hAnsi="Arial" w:cs="Arial"/>
          <w:szCs w:val="28"/>
          <w:lang w:val="ru-RU"/>
        </w:rPr>
        <w:t xml:space="preserve">1 441,042 </w:t>
      </w:r>
      <w:r>
        <w:rPr>
          <w:rFonts w:ascii="Arial" w:hAnsi="Arial" w:cs="Arial"/>
          <w:szCs w:val="28"/>
        </w:rPr>
        <w:t>тыс. Гкал</w:t>
      </w:r>
      <w:r>
        <w:rPr>
          <w:rFonts w:ascii="Arial" w:hAnsi="Arial" w:cs="Arial"/>
          <w:szCs w:val="28"/>
          <w:lang w:val="ru-RU"/>
        </w:rPr>
        <w:t xml:space="preserve">. </w:t>
      </w:r>
    </w:p>
    <w:p w14:paraId="3981EB66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4830778E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11 Информация о проводимой работе с потребителями регулируемых услуг.</w:t>
      </w:r>
    </w:p>
    <w:p w14:paraId="066751B7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Ежегодно заключаются договоры купли-продажи с потребителями тепловой энергии от ЭС АО «Алюминий Казахстана» в</w:t>
      </w:r>
      <w:r>
        <w:t xml:space="preserve"> </w:t>
      </w:r>
      <w:r>
        <w:rPr>
          <w:rFonts w:ascii="Arial" w:hAnsi="Arial" w:cs="Arial"/>
          <w:sz w:val="28"/>
          <w:szCs w:val="28"/>
        </w:rPr>
        <w:t>соответствии с требованиями Типового договора,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утвержденного приказом Министра </w:t>
      </w:r>
      <w:r>
        <w:rPr>
          <w:rFonts w:ascii="Arial" w:hAnsi="Arial" w:cs="Arial"/>
          <w:sz w:val="28"/>
          <w:szCs w:val="28"/>
        </w:rPr>
        <w:lastRenderedPageBreak/>
        <w:t>национальной экономики Республики Казахстан от 24 июня 2019 года № 58.</w:t>
      </w:r>
    </w:p>
    <w:p w14:paraId="44B685C3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АО «Алюминий Казахстана» согласно законодательству, придерживается открытого характера формирования тарифа, что подтверждается участием независимых экспертов, общественных организаций и потребителей в процессе оценки проектов тарифов, представленных АО «Алюминий Казахстана», и публичными слушаниями.</w:t>
      </w:r>
    </w:p>
    <w:p w14:paraId="29367118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АО «Алюминий Казахстана» ежегодно отчитывается о своей деятельности в сфере естественных монополий в форме открытых публичных слушаний перед потребителями и другими заинтересованными сторонами и размещает обязательную информацию в средствах массовой информации, в том числе на интернет ресурсе. </w:t>
      </w:r>
    </w:p>
    <w:p w14:paraId="289D64BC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Следует также отметить, что АО «Алюминий Казахстана» информирует потребителей об изменении тарифов или их предельных уровней в сроки, предусмотренные законодательством.</w:t>
      </w:r>
    </w:p>
    <w:p w14:paraId="392E50EC" w14:textId="77777777" w:rsidR="00945F6E" w:rsidRDefault="00945F6E" w:rsidP="00945F6E">
      <w:pPr>
        <w:ind w:firstLine="567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Претензии со стороны потребителей на качество предоставляемых услуг за 2024 года отсутствуют.</w:t>
      </w:r>
    </w:p>
    <w:p w14:paraId="40E3324B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670D48CD" w14:textId="77777777" w:rsidR="00945F6E" w:rsidRDefault="00945F6E" w:rsidP="00945F6E">
      <w:pPr>
        <w:pStyle w:val="a6"/>
        <w:ind w:left="0"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12 Информация о качестве предоставления регулируемых услуг:</w:t>
      </w:r>
    </w:p>
    <w:p w14:paraId="03AECD59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Качество предоставляемых услуг обеспечивается:</w:t>
      </w:r>
    </w:p>
    <w:p w14:paraId="64087FE2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  <w:t xml:space="preserve"> Соблюдение нормативных требований </w:t>
      </w:r>
    </w:p>
    <w:p w14:paraId="351EF5EA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  <w:t xml:space="preserve">ГОСТы и СанПиНы: регламентируют параметры теплоносителя, температурные режимы. </w:t>
      </w:r>
    </w:p>
    <w:p w14:paraId="7FCCF2A9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  <w:t xml:space="preserve">Правила технической эксплуатации: для инженерных систем и оборудования. </w:t>
      </w:r>
    </w:p>
    <w:p w14:paraId="748649BB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ab/>
        <w:t xml:space="preserve">Контроль качества </w:t>
      </w:r>
    </w:p>
    <w:p w14:paraId="5EC79360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  <w:t xml:space="preserve">Лабораторный анализ воды: проводится регулярно для проверки на соответствие нормам. </w:t>
      </w:r>
    </w:p>
    <w:p w14:paraId="296DC13D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  <w:t xml:space="preserve">Мониторинг температур и давления в теплосетях и на выходе из источников тепла. </w:t>
      </w:r>
    </w:p>
    <w:p w14:paraId="729B0232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ab/>
        <w:t xml:space="preserve">Надёжность и состояние инфраструктуры </w:t>
      </w:r>
    </w:p>
    <w:p w14:paraId="3FB02B7B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  <w:t xml:space="preserve">Регулярное техническое обслуживание и ремонт сетей. Модернизация оборудования, замена изношенных труб и теплообменников. </w:t>
      </w:r>
    </w:p>
    <w:p w14:paraId="6480D623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  <w:t xml:space="preserve">Автоматизация систем управления и диспетчеризация. </w:t>
      </w:r>
    </w:p>
    <w:p w14:paraId="3DA3EF5B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ab/>
        <w:t xml:space="preserve">Квалификация персонала </w:t>
      </w:r>
    </w:p>
    <w:p w14:paraId="55224C73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  <w:t xml:space="preserve">Подготовка и сертификация специалистов, работающих на объектах теплоснабжения. Аттестация. </w:t>
      </w:r>
    </w:p>
    <w:p w14:paraId="1FDBC22E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•</w:t>
      </w:r>
      <w:r>
        <w:rPr>
          <w:rFonts w:ascii="Arial" w:hAnsi="Arial" w:cs="Arial"/>
          <w:sz w:val="28"/>
          <w:szCs w:val="28"/>
        </w:rPr>
        <w:tab/>
        <w:t>Периодическое повышение квалификации является обязательным для инженерно-технических работников, мастеров и операторов.</w:t>
      </w:r>
    </w:p>
    <w:p w14:paraId="4CB50F7D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ab/>
        <w:t xml:space="preserve">Работа с потребителями </w:t>
      </w:r>
    </w:p>
    <w:p w14:paraId="592011C4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  <w:t xml:space="preserve">Оперативное реагирование на жалобы и обращения. </w:t>
      </w:r>
    </w:p>
    <w:p w14:paraId="3E56607F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  <w:t xml:space="preserve">Проведение разъяснительной работы и предоставление прозрачной информации об услугах. </w:t>
      </w:r>
    </w:p>
    <w:p w14:paraId="12C0CF3E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>
        <w:rPr>
          <w:rFonts w:ascii="Arial" w:hAnsi="Arial" w:cs="Arial"/>
          <w:sz w:val="28"/>
          <w:szCs w:val="28"/>
        </w:rPr>
        <w:tab/>
        <w:t>Энергосбережение и ресурсоэффективность</w:t>
      </w:r>
    </w:p>
    <w:p w14:paraId="09DB2E9B" w14:textId="77777777" w:rsidR="00945F6E" w:rsidRDefault="00945F6E" w:rsidP="00945F6E">
      <w:pPr>
        <w:pStyle w:val="a6"/>
        <w:numPr>
          <w:ilvl w:val="0"/>
          <w:numId w:val="7"/>
        </w:numPr>
        <w:spacing w:line="271" w:lineRule="auto"/>
        <w:ind w:left="0"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Использование энергоэффективного оборудования и технологий. </w:t>
      </w:r>
    </w:p>
    <w:p w14:paraId="3897A2D0" w14:textId="77777777" w:rsidR="00945F6E" w:rsidRDefault="00945F6E" w:rsidP="00945F6E">
      <w:pPr>
        <w:spacing w:line="271" w:lineRule="auto"/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•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Контроль потерь тепла на всех этапах доставки.</w:t>
      </w:r>
    </w:p>
    <w:p w14:paraId="2C4DC960" w14:textId="77777777" w:rsidR="00945F6E" w:rsidRDefault="00945F6E" w:rsidP="00945F6E">
      <w:pPr>
        <w:ind w:firstLine="567"/>
        <w:rPr>
          <w:highlight w:val="yellow"/>
        </w:rPr>
      </w:pPr>
    </w:p>
    <w:p w14:paraId="3F332A1D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Слайд 13 Информация о перспективах деятельности (планы развития), в том числе возможных изменениях тарифов.</w:t>
      </w:r>
    </w:p>
    <w:p w14:paraId="28E363E4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2024 году уполномоченным органом утверждены тарифы на услугу АО «Алюминий Казахстана» по производству тепловой энергии на период с 2021 - 2025 годы. </w:t>
      </w:r>
    </w:p>
    <w:p w14:paraId="367BF500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период действия тарифа с 2021 по 2025 год,</w:t>
      </w:r>
      <w:r>
        <w:t xml:space="preserve"> </w:t>
      </w:r>
      <w:r>
        <w:rPr>
          <w:rFonts w:ascii="Arial" w:hAnsi="Arial" w:cs="Arial"/>
          <w:sz w:val="28"/>
          <w:szCs w:val="28"/>
        </w:rPr>
        <w:t xml:space="preserve">совместным приказом ДКРЕМ по Павлодарской области № 57-ОД от 15.07.2024 года и Управления энергетики и ЖКХ № 32-ОД от 16.07.2024 года утверждена инвестиционная программа. </w:t>
      </w:r>
    </w:p>
    <w:p w14:paraId="4C72CC4D" w14:textId="77777777" w:rsidR="00945F6E" w:rsidRDefault="00945F6E" w:rsidP="00945F6E">
      <w:pPr>
        <w:pStyle w:val="a5"/>
        <w:kinsoku w:val="0"/>
        <w:overflowPunct w:val="0"/>
        <w:ind w:firstLine="567"/>
        <w:jc w:val="both"/>
        <w:textAlignment w:val="baseline"/>
        <w:rPr>
          <w:rFonts w:eastAsia="Times New Roman"/>
        </w:rPr>
      </w:pPr>
      <w:r>
        <w:rPr>
          <w:rFonts w:ascii="Arial" w:hAnsi="Arial" w:cs="Arial"/>
          <w:sz w:val="28"/>
          <w:szCs w:val="28"/>
        </w:rPr>
        <w:t xml:space="preserve">АО «Алюминий Казахстана» </w:t>
      </w:r>
      <w:r>
        <w:rPr>
          <w:rFonts w:ascii="Arial" w:eastAsia="Times New Roman" w:hAnsi="Arial" w:cs="Arial"/>
          <w:color w:val="000000" w:themeColor="text1"/>
          <w:kern w:val="24"/>
          <w:sz w:val="28"/>
          <w:szCs w:val="28"/>
        </w:rPr>
        <w:t>проводится работа по формированию заявки на утверждение тарифов на 2026-2030 годы и работа по формированию заявления на утверждение пятилетней инвестиционной программы</w:t>
      </w:r>
    </w:p>
    <w:p w14:paraId="6B1494DD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</w:p>
    <w:p w14:paraId="0F9FDBE6" w14:textId="77777777" w:rsidR="00945F6E" w:rsidRDefault="00945F6E" w:rsidP="00945F6E">
      <w:pPr>
        <w:tabs>
          <w:tab w:val="left" w:pos="357"/>
        </w:tabs>
        <w:ind w:firstLine="5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14 Информация об оказываемых услугах подъездных путей (малая мощность) </w:t>
      </w:r>
    </w:p>
    <w:p w14:paraId="02C3B28B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Наше предприятие также оказывает услуги подъездных путей, которые в соответствии с Законом РК «О естественных монополиях» являются малой мощности (</w:t>
      </w:r>
      <w:r>
        <w:rPr>
          <w:rFonts w:ascii="Arial" w:hAnsi="Arial" w:cs="Arial"/>
          <w:color w:val="000000"/>
          <w:sz w:val="28"/>
          <w:szCs w:val="20"/>
        </w:rPr>
        <w:t>объем оказываемых услуг до пятидесяти тысяч вагон/км)</w:t>
      </w:r>
      <w:r>
        <w:rPr>
          <w:rFonts w:ascii="Arial" w:hAnsi="Arial" w:cs="Arial"/>
          <w:sz w:val="28"/>
          <w:szCs w:val="28"/>
        </w:rPr>
        <w:t>.</w:t>
      </w:r>
    </w:p>
    <w:p w14:paraId="28A52383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Инвестиционная программа по данной услуге уполномоченным органом </w:t>
      </w:r>
      <w:r>
        <w:rPr>
          <w:rFonts w:ascii="Arial" w:hAnsi="Arial" w:cs="Arial"/>
          <w:b/>
          <w:bCs/>
          <w:sz w:val="28"/>
          <w:szCs w:val="28"/>
        </w:rPr>
        <w:t>не утверждалась.</w:t>
      </w:r>
    </w:p>
    <w:p w14:paraId="62502817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Сумма амортизационных отчислений, предусмотренная в утвержденной тарифной смете (49,6 тыс. тенге), направлена на приобретение материалов для капитального ремонта стрелочного перевода.  </w:t>
      </w:r>
    </w:p>
    <w:p w14:paraId="381EE07C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АО «Алюминий Казахстана» показатели качества и надежности регулируемых услуг и показатели эффективности деятельности </w:t>
      </w:r>
      <w:r>
        <w:rPr>
          <w:rFonts w:ascii="Arial" w:hAnsi="Arial" w:cs="Arial"/>
          <w:b/>
          <w:bCs/>
          <w:sz w:val="28"/>
          <w:szCs w:val="28"/>
        </w:rPr>
        <w:t>не разрабатывались и не утверждались</w:t>
      </w:r>
    </w:p>
    <w:p w14:paraId="1396BEA1" w14:textId="77777777" w:rsidR="00945F6E" w:rsidRDefault="00945F6E" w:rsidP="00945F6E">
      <w:pPr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Затраты АО «Алюминий Казахстана» за 2024 год на оказание услуг подъездных путей составили 6 012,2 тыс. тенге, превышение против утвержденной тарифной сметы в 22,3 раз.</w:t>
      </w:r>
    </w:p>
    <w:p w14:paraId="191BE834" w14:textId="77777777" w:rsidR="00945F6E" w:rsidRDefault="00945F6E" w:rsidP="00945F6E">
      <w:pPr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Перерасход затрат в целом по тарифной смете обусловлен ростом заработной платы, наличием затрат, которые не были предусмотрены в утверждённой тарифной смете, и инфляционным процессом. </w:t>
      </w:r>
    </w:p>
    <w:p w14:paraId="5EA7D1D4" w14:textId="77777777" w:rsidR="00945F6E" w:rsidRDefault="00945F6E" w:rsidP="00945F6E">
      <w:pPr>
        <w:ind w:firstLine="567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Объем оказанных услуг составил 4 826,9 вагон/км, что на 121,1 вагон/км меньше предусмотренного утвержденной тарифной сметой. Снижение объемов регулируемых услуг на 2,4 % обусловлено фактическими заявками потребителей на оказание услуг.</w:t>
      </w:r>
    </w:p>
    <w:p w14:paraId="6729A208" w14:textId="77777777" w:rsidR="00945F6E" w:rsidRDefault="00945F6E" w:rsidP="00945F6E">
      <w:pPr>
        <w:ind w:firstLine="567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Информация об основных финансово-экономических показателях </w:t>
      </w:r>
    </w:p>
    <w:p w14:paraId="4339FBF3" w14:textId="77777777" w:rsidR="00945F6E" w:rsidRDefault="00945F6E" w:rsidP="00945F6E">
      <w:pPr>
        <w:ind w:firstLine="567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Доход - 293,8 тыс. тенге, </w:t>
      </w:r>
    </w:p>
    <w:p w14:paraId="22837A76" w14:textId="77777777" w:rsidR="00945F6E" w:rsidRDefault="00945F6E" w:rsidP="00945F6E">
      <w:pPr>
        <w:ind w:firstLine="567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Затраты – 6 012,2 тыс. тенге. </w:t>
      </w:r>
    </w:p>
    <w:p w14:paraId="28FDCAE6" w14:textId="77777777" w:rsidR="00945F6E" w:rsidRDefault="00945F6E" w:rsidP="00945F6E">
      <w:pPr>
        <w:ind w:firstLine="567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Убыток – 5 718,4 тыс. тенге </w:t>
      </w:r>
    </w:p>
    <w:p w14:paraId="2B5D9EB7" w14:textId="77777777" w:rsidR="00945F6E" w:rsidRDefault="00945F6E" w:rsidP="00945F6E">
      <w:pPr>
        <w:ind w:firstLine="567"/>
        <w:jc w:val="both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bookmarkStart w:id="1" w:name="OLE_LINK17"/>
      <w:bookmarkStart w:id="2" w:name="OLE_LINK16"/>
      <w:r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Претензии со стороны потребителей на качество предоставляемых услуг за 2024 год отсутствуют.</w:t>
      </w:r>
      <w:bookmarkEnd w:id="1"/>
      <w:bookmarkEnd w:id="2"/>
    </w:p>
    <w:p w14:paraId="419E9F0F" w14:textId="77777777" w:rsidR="00945F6E" w:rsidRDefault="00945F6E" w:rsidP="00945F6E">
      <w:pPr>
        <w:ind w:firstLine="567"/>
        <w:jc w:val="both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</w:p>
    <w:p w14:paraId="7D48CE59" w14:textId="77777777" w:rsidR="00945F6E" w:rsidRDefault="00945F6E" w:rsidP="00945F6E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Спасибо за внимание!</w:t>
      </w:r>
    </w:p>
    <w:p w14:paraId="1F5DBDF9" w14:textId="77777777" w:rsidR="00B21B63" w:rsidRDefault="00B21B63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6A4DB074" w14:textId="77777777" w:rsidR="00B21B63" w:rsidRDefault="00B21B63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4177386B" w14:textId="77777777" w:rsidR="00B21B63" w:rsidRDefault="00B21B63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15BC3864" w14:textId="77777777" w:rsidR="00B21B63" w:rsidRDefault="00B21B63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533A27D5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321085AD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3EE514FD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75631143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749A31FF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5A7CEAD0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05490C0D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5E600412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24890CF8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38C3452F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3641F3AB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1B2DA790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4181FAE1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32827317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5185FBAB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1C149F72" w14:textId="77777777" w:rsidR="00EB4FC7" w:rsidRDefault="00EB4FC7" w:rsidP="005E2260">
      <w:pPr>
        <w:ind w:firstLine="708"/>
        <w:jc w:val="both"/>
        <w:rPr>
          <w:rFonts w:ascii="Arial" w:eastAsiaTheme="minorEastAsia" w:hAnsi="Arial" w:cs="Arial"/>
          <w:b/>
          <w:bCs/>
          <w:color w:val="000000" w:themeColor="text1"/>
          <w:kern w:val="24"/>
          <w:sz w:val="32"/>
          <w:szCs w:val="32"/>
        </w:rPr>
      </w:pPr>
    </w:p>
    <w:p w14:paraId="3ED07245" w14:textId="77777777" w:rsidR="00945F6E" w:rsidRDefault="00945F6E" w:rsidP="00945F6E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  <w:bookmarkStart w:id="3" w:name="RG_MARKER_89948"/>
      <w:bookmarkStart w:id="4" w:name="RG_MARKER_89944"/>
      <w:bookmarkEnd w:id="3"/>
      <w:bookmarkEnd w:id="4"/>
    </w:p>
    <w:p w14:paraId="5DBC94D6" w14:textId="77777777" w:rsidR="00945F6E" w:rsidRDefault="00945F6E" w:rsidP="00945F6E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26A6B26E" w14:textId="77777777" w:rsidR="00945F6E" w:rsidRDefault="00945F6E" w:rsidP="00945F6E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550EA510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2DDF3227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6693C5C0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4E1650CF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4926EAEB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750F0B6A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5D35DDBD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76887BCA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6D01F64E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7F530D56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303397F3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46591AEC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636A9AD0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0BC1F78E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9355"/>
      </w:tblGrid>
      <w:tr w:rsidR="00945F6E" w:rsidRPr="00945F6E" w14:paraId="3A2CAB87" w14:textId="77777777" w:rsidTr="00945F6E">
        <w:trPr>
          <w:trHeight w:val="666"/>
        </w:trPr>
        <w:tc>
          <w:tcPr>
            <w:tcW w:w="5000" w:type="pct"/>
            <w:hideMark/>
          </w:tcPr>
          <w:p w14:paraId="2B42BBD5" w14:textId="77777777" w:rsidR="00945F6E" w:rsidRPr="00945F6E" w:rsidRDefault="00945F6E" w:rsidP="00945F6E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lang w:val="en-US" w:eastAsia="en-US"/>
              </w:rPr>
            </w:pPr>
            <w:r w:rsidRPr="00945F6E">
              <w:rPr>
                <w:rFonts w:ascii="Arial" w:hAnsi="Arial" w:cs="Arial"/>
                <w:b/>
                <w:bCs/>
                <w:sz w:val="32"/>
                <w:szCs w:val="32"/>
                <w:lang w:val="en-US" w:eastAsia="en-US"/>
              </w:rPr>
              <w:t>АО «Алюминий Казахстана»</w:t>
            </w:r>
          </w:p>
        </w:tc>
      </w:tr>
      <w:tr w:rsidR="00945F6E" w:rsidRPr="00945F6E" w14:paraId="74D19BB3" w14:textId="77777777" w:rsidTr="00945F6E">
        <w:trPr>
          <w:trHeight w:val="666"/>
        </w:trPr>
        <w:tc>
          <w:tcPr>
            <w:tcW w:w="5000" w:type="pct"/>
          </w:tcPr>
          <w:p w14:paraId="5EBD2904" w14:textId="77777777" w:rsidR="00945F6E" w:rsidRPr="00945F6E" w:rsidRDefault="00945F6E" w:rsidP="00945F6E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eastAsia="Arial" w:hAnsi="Arial" w:cs="Arial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</w:pPr>
            <w:bookmarkStart w:id="5" w:name="OLE_LINK2578"/>
            <w:r w:rsidRPr="00945F6E">
              <w:rPr>
                <w:rFonts w:ascii="Arial" w:eastAsia="Arial" w:hAnsi="Arial" w:cs="Arial"/>
                <w:b/>
                <w:bCs/>
                <w:sz w:val="28"/>
                <w:szCs w:val="28"/>
                <w:lang w:eastAsia="en-US"/>
              </w:rPr>
              <w:t xml:space="preserve">Неаудированная сокращенная финансовая информация специального назначения в соответствии с Приказом Министра финансов Республики Казахстан от 28 июня 2017 года №404 </w:t>
            </w:r>
            <w:bookmarkEnd w:id="5"/>
          </w:p>
          <w:p w14:paraId="19DB6987" w14:textId="77777777" w:rsidR="00945F6E" w:rsidRPr="00945F6E" w:rsidRDefault="00945F6E" w:rsidP="00945F6E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14:paraId="116C292D" w14:textId="77777777" w:rsidR="00945F6E" w:rsidRPr="00945F6E" w:rsidRDefault="00945F6E" w:rsidP="00945F6E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bCs/>
                <w:sz w:val="28"/>
                <w:szCs w:val="28"/>
                <w:lang w:eastAsia="en-US"/>
              </w:rPr>
              <w:t>По состоянию на и за год, закончившийся 31 декабря 2024 года</w:t>
            </w:r>
          </w:p>
          <w:p w14:paraId="7D74619C" w14:textId="77777777" w:rsidR="00945F6E" w:rsidRPr="00945F6E" w:rsidRDefault="00945F6E" w:rsidP="00945F6E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</w:tr>
    </w:tbl>
    <w:p w14:paraId="284F0FF3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lang w:eastAsia="en-US"/>
        </w:rPr>
        <w:sectPr w:rsidR="00945F6E" w:rsidRPr="00945F6E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Style w:val="CDMRange1"/>
        <w:tblW w:w="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60"/>
      </w:tblGrid>
      <w:tr w:rsidR="00945F6E" w:rsidRPr="00945F6E" w14:paraId="7E99C7D9" w14:textId="77777777" w:rsidTr="00945F6E">
        <w:trPr>
          <w:cantSplit/>
          <w:trHeight w:hRule="exact" w:val="225"/>
          <w:hidden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A2BC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vanish/>
                <w:color w:val="000000"/>
                <w:sz w:val="18"/>
                <w:lang w:val="ru-RU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EEB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252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A1F75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Приложение 2</w:t>
            </w:r>
          </w:p>
        </w:tc>
      </w:tr>
      <w:tr w:rsidR="00945F6E" w:rsidRPr="00945F6E" w14:paraId="2535DEEC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BF7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3360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8277A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к приказу Министра финансов</w:t>
            </w:r>
          </w:p>
        </w:tc>
      </w:tr>
      <w:tr w:rsidR="00945F6E" w:rsidRPr="00945F6E" w14:paraId="4693242C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CA9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AE2C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52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4B65F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Республики Казахстан</w:t>
            </w:r>
          </w:p>
        </w:tc>
      </w:tr>
      <w:tr w:rsidR="00945F6E" w:rsidRPr="00945F6E" w14:paraId="7BC09E69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F806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3360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4ECAA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от 28 июня 2017 года №404</w:t>
            </w:r>
          </w:p>
        </w:tc>
      </w:tr>
      <w:tr w:rsidR="00945F6E" w:rsidRPr="00945F6E" w14:paraId="782B7EE0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222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E26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52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38FC1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Форма №1-Б (баланс)</w:t>
            </w:r>
          </w:p>
        </w:tc>
      </w:tr>
      <w:tr w:rsidR="00945F6E" w:rsidRPr="00945F6E" w14:paraId="5E520868" w14:textId="77777777" w:rsidTr="00945F6E">
        <w:trPr>
          <w:cantSplit/>
          <w:trHeight w:val="225"/>
        </w:trPr>
        <w:tc>
          <w:tcPr>
            <w:tcW w:w="10020" w:type="dxa"/>
            <w:gridSpan w:val="4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AF621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Бухгалтерский баланс отчетный период 2024 год</w:t>
            </w:r>
          </w:p>
        </w:tc>
      </w:tr>
      <w:tr w:rsidR="00945F6E" w:rsidRPr="00945F6E" w14:paraId="4403D7C5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5CA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6826274A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79726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Представляется: в депозитарий финансовой отчетности в электронном формате посредством программного</w:t>
            </w:r>
          </w:p>
        </w:tc>
      </w:tr>
      <w:tr w:rsidR="00945F6E" w:rsidRPr="00945F6E" w14:paraId="03802BE1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BE2E3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обеспечения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59F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111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8B04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</w:tr>
      <w:tr w:rsidR="00945F6E" w:rsidRPr="00945F6E" w14:paraId="632CFF6F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20092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Индекс формы административных данных: № 1-Б (баланс)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737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629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03D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716BCAE0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50253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Периодичность: годовая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357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880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07D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</w:tr>
      <w:tr w:rsidR="00945F6E" w:rsidRPr="00945F6E" w14:paraId="3ACD784E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52E95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Круг лиц, представляющих информацию: организации публичного интереса по результатам финансового года</w:t>
            </w:r>
          </w:p>
        </w:tc>
      </w:tr>
      <w:tr w:rsidR="00945F6E" w:rsidRPr="00945F6E" w14:paraId="7CC9857D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8D24C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Срок представления формы административных данных: ежегодно не позднее 31 августа года, следующего</w:t>
            </w:r>
          </w:p>
        </w:tc>
      </w:tr>
      <w:tr w:rsidR="00945F6E" w:rsidRPr="00945F6E" w14:paraId="7F845BB0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13157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за отчетным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AE58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40C1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1847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</w:tr>
      <w:tr w:rsidR="00945F6E" w:rsidRPr="00945F6E" w14:paraId="0DBD12C1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BE7C8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Наименование организации АКЦИОНЕРНОЕ ОБЩЕСТВО "АЛЮМИНИЙ КАЗАХСТАНА"</w:t>
            </w:r>
          </w:p>
        </w:tc>
      </w:tr>
      <w:tr w:rsidR="00945F6E" w:rsidRPr="00945F6E" w14:paraId="754E6F60" w14:textId="77777777" w:rsidTr="00945F6E">
        <w:trPr>
          <w:cantSplit/>
          <w:trHeight w:val="225"/>
        </w:trPr>
        <w:tc>
          <w:tcPr>
            <w:tcW w:w="10020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852E5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по состоянию на 31 декабря 2024 года</w:t>
            </w:r>
          </w:p>
        </w:tc>
      </w:tr>
      <w:tr w:rsidR="00945F6E" w:rsidRPr="00945F6E" w14:paraId="61BC0438" w14:textId="77777777" w:rsidTr="00945F6E"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13BE8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в тысячах тенге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81C05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Неаудированный</w:t>
            </w:r>
          </w:p>
        </w:tc>
      </w:tr>
      <w:tr w:rsidR="00945F6E" w:rsidRPr="00945F6E" w14:paraId="71A99D5B" w14:textId="77777777" w:rsidTr="00945F6E">
        <w:trPr>
          <w:cantSplit/>
          <w:trHeight w:hRule="exact" w:val="9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D0E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D11B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BDF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E1A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</w:tr>
      <w:tr w:rsidR="00945F6E" w:rsidRPr="00945F6E" w14:paraId="26A3785D" w14:textId="77777777" w:rsidTr="00945F6E">
        <w:trPr>
          <w:cantSplit/>
          <w:trHeight w:val="150"/>
        </w:trPr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06962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Активы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BB5E2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Код строки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183EB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На конец отчетного периода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2B853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На начало отчетного периода</w:t>
            </w:r>
          </w:p>
        </w:tc>
      </w:tr>
      <w:tr w:rsidR="00945F6E" w:rsidRPr="00945F6E" w14:paraId="5F105C5C" w14:textId="77777777" w:rsidTr="00945F6E">
        <w:trPr>
          <w:cantSplit/>
          <w:trHeight w:hRule="exact" w:val="90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D3D4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E78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B68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316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</w:tr>
      <w:tr w:rsidR="00945F6E" w:rsidRPr="00945F6E" w14:paraId="28539D3A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B4148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I. Краткосрочные активы: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385F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F3D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4CE1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</w:p>
        </w:tc>
      </w:tr>
      <w:tr w:rsidR="00945F6E" w:rsidRPr="00945F6E" w14:paraId="15F5510B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C3958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Денежные средства и их эквиваленты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4D607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F7ACD6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6,598,746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5270B9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3,031,891</w:t>
            </w:r>
          </w:p>
        </w:tc>
      </w:tr>
      <w:tr w:rsidR="00945F6E" w:rsidRPr="00945F6E" w14:paraId="5D5CE1F2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32BFA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Краткосрочные финансовые активы, оцениваемые по амортизированной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EF4D6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7912E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186,153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2D7016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49,627</w:t>
            </w:r>
          </w:p>
        </w:tc>
      </w:tr>
      <w:tr w:rsidR="00945F6E" w:rsidRPr="00945F6E" w14:paraId="5F6E993B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54D67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Краткосрочные финансовые активы, оцениваемые по справедливой стоимости через прочий совокупный доход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B5172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4637A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D16DD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408A35D1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F9500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Краткосрочные финансовые активы, учитываемые по справедливой стоимости через прибыли или убытки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7F6C4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6A2D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A65055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1EAF0AA9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3F65A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Краткосрочные производные финансовые инструменты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2B592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2085B2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59DB82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5785EF37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38C25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Прочие краткосрочные финансовые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8498B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E369C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34,509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5E44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17,487</w:t>
            </w:r>
          </w:p>
        </w:tc>
      </w:tr>
      <w:tr w:rsidR="00945F6E" w:rsidRPr="00945F6E" w14:paraId="69CDC333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6EBA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Краткосрочная торговая и прочая дебиторская задолженность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FAEA8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0482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8,085,160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E1153E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6,350,127</w:t>
            </w:r>
          </w:p>
        </w:tc>
      </w:tr>
      <w:tr w:rsidR="00945F6E" w:rsidRPr="00945F6E" w14:paraId="0D565665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C6716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Краткосрочная дебиторская задолженность по аренде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F8D87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D94ACC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1,083,032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BB5825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456,788</w:t>
            </w:r>
          </w:p>
        </w:tc>
      </w:tr>
      <w:tr w:rsidR="00945F6E" w:rsidRPr="00945F6E" w14:paraId="58C7907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3D0DC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Краткосрочные активы по договорам с покупателями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47324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60F8E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3A973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56D753C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FCFDE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Текущий подоходный налог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A5E30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504836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2,195,501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931CEC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2,529,458</w:t>
            </w:r>
          </w:p>
        </w:tc>
      </w:tr>
      <w:tr w:rsidR="00945F6E" w:rsidRPr="00945F6E" w14:paraId="2C4EAAB4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B5FA2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Запасы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4B2DA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422ED9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56,819,538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B0224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54,223,156</w:t>
            </w:r>
          </w:p>
        </w:tc>
      </w:tr>
      <w:tr w:rsidR="00945F6E" w:rsidRPr="00945F6E" w14:paraId="1D8BBFF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F78DB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Биологические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05570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BE8EA2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16AE97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7E8A5B04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504DF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Прочие краткосрочные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CC7B9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3AD13E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30,059,004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E2A2B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22,063,055</w:t>
            </w:r>
          </w:p>
        </w:tc>
      </w:tr>
      <w:tr w:rsidR="00945F6E" w:rsidRPr="00945F6E" w14:paraId="5419686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D29C4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краткосрочных активов (сумма строк с 010 по 022)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C2BC3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7BA809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105,061,643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8E2E93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88,721,589</w:t>
            </w:r>
          </w:p>
        </w:tc>
      </w:tr>
      <w:tr w:rsidR="00945F6E" w:rsidRPr="00945F6E" w14:paraId="6AF243A4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C607B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Активы (или выбывающие группы), предназначенные для продажи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22ACF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52E75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73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81930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48,240</w:t>
            </w:r>
          </w:p>
        </w:tc>
      </w:tr>
      <w:tr w:rsidR="00945F6E" w:rsidRPr="00945F6E" w14:paraId="757600EE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19CB1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II. Долгосрочные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0E30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2943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D6B9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</w:tr>
      <w:tr w:rsidR="00945F6E" w:rsidRPr="00945F6E" w14:paraId="340AAE6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0EB2A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Долгосрочные финансовые активы, оцениваемые по амортизированной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E99FB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6A2106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6,169,924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25BBA6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6,047</w:t>
            </w:r>
          </w:p>
        </w:tc>
      </w:tr>
      <w:tr w:rsidR="00945F6E" w:rsidRPr="00945F6E" w14:paraId="6602DC25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D0721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Долгосрочные финансовые активы, оцениваемые по справедливой стоимости через прочий совокупный доход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B6A93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D856A6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50EF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27419C3B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C4752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Долгосрочные финансовые активы, учитываемые по справедливой стоимости через прибыли или убытки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CFEAE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872A80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187,928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A5232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233,224</w:t>
            </w:r>
          </w:p>
        </w:tc>
      </w:tr>
      <w:tr w:rsidR="00945F6E" w:rsidRPr="00945F6E" w14:paraId="70985CB3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1344D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Долгосрочные производные финансовые инструменты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45024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B749E7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3F09BD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6349BA41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29432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Инвестиции, учитываемые по первоначальной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01057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43B236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BC9443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079B8AE1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7B412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Инвестиции, учитываемые методом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7E6FF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299726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3C6AB0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036848E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2B9CB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Прочие долгосрочные финансовые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284DE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40A78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2,774,871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966AF8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2,106,906</w:t>
            </w:r>
          </w:p>
        </w:tc>
      </w:tr>
      <w:tr w:rsidR="00945F6E" w:rsidRPr="00945F6E" w14:paraId="43A1F3DD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C07EC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Долгосрочная торговая и прочая дебиторская задолженность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CBB9F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BA9D1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E68C5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2BC6D0E5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15497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Долгосрочная дебиторская задолженность по аренде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B02E7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F2D1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447,834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6BB33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814,897</w:t>
            </w:r>
          </w:p>
        </w:tc>
      </w:tr>
      <w:tr w:rsidR="00945F6E" w:rsidRPr="00945F6E" w14:paraId="44A1E6B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48B67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Долгосрочные активы по договорам с покупателями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8C9B7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A3512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120066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76429D9A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1D0A1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Инвестиционное имущество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1A0E1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9A94F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651AC0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56DB1F17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A51B3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Основные средства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114FE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C339C8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153,577,648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307A1E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150,992,042</w:t>
            </w:r>
          </w:p>
        </w:tc>
      </w:tr>
      <w:tr w:rsidR="00945F6E" w:rsidRPr="00945F6E" w14:paraId="6DE0DCFE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449F1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Актив в форме права пользования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97BE6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6710E4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4,476,440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3C7F0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4,775,514</w:t>
            </w:r>
          </w:p>
        </w:tc>
      </w:tr>
      <w:tr w:rsidR="00945F6E" w:rsidRPr="00945F6E" w14:paraId="12FD2904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8AECB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Биологические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A9013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0A0DD7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65E19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5FF2E4F2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1B3F1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Разведочные и оценочные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51325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306438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25848F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5EE1998F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45F5E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Нематериальные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F663A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5A9A6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278,416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3E1F78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386,306</w:t>
            </w:r>
          </w:p>
        </w:tc>
      </w:tr>
      <w:tr w:rsidR="00945F6E" w:rsidRPr="00945F6E" w14:paraId="2D13E61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CCE08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Отложенные налоговые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CEBC9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126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325B80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91105A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05A06CF9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6DC55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Прочие долгосрочные активы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83FB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127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5F0663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70,045,468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8DD13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47,960,823</w:t>
            </w:r>
          </w:p>
        </w:tc>
      </w:tr>
      <w:tr w:rsidR="00945F6E" w:rsidRPr="00945F6E" w14:paraId="384C5543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814A3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долгосрочных активов (сумма строк с 110 по 127)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0853C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F82DD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237,958,529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7CFEE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207,275,759</w:t>
            </w:r>
          </w:p>
        </w:tc>
      </w:tr>
      <w:tr w:rsidR="00945F6E" w:rsidRPr="00945F6E" w14:paraId="2E658E6E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6FC7A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Баланс (строка 100 + строка 101 + строка 200)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B231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8EFA6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343,020,245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3285C3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296,045,588</w:t>
            </w:r>
          </w:p>
        </w:tc>
      </w:tr>
    </w:tbl>
    <w:p w14:paraId="0915E882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lang w:val="en-GB" w:eastAsia="en-US"/>
        </w:rPr>
      </w:pPr>
      <w:r w:rsidRPr="00945F6E">
        <w:rPr>
          <w:rFonts w:ascii="Arial" w:hAnsi="Arial" w:cs="Arial"/>
          <w:sz w:val="18"/>
          <w:szCs w:val="18"/>
          <w:lang w:val="en-GB" w:eastAsia="en-US"/>
        </w:rPr>
        <w:t xml:space="preserve"> </w:t>
      </w:r>
    </w:p>
    <w:tbl>
      <w:tblPr>
        <w:tblStyle w:val="CDMRange2"/>
        <w:tblW w:w="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60"/>
      </w:tblGrid>
      <w:tr w:rsidR="00945F6E" w:rsidRPr="00945F6E" w14:paraId="08AC35B0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6ED6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3360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F9D6A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Форма №1-Б (баланс) (продолжение)</w:t>
            </w:r>
          </w:p>
        </w:tc>
      </w:tr>
      <w:tr w:rsidR="00945F6E" w:rsidRPr="00945F6E" w14:paraId="40944DE8" w14:textId="77777777" w:rsidTr="00945F6E">
        <w:trPr>
          <w:cantSplit/>
          <w:trHeight w:val="225"/>
        </w:trPr>
        <w:tc>
          <w:tcPr>
            <w:tcW w:w="10020" w:type="dxa"/>
            <w:gridSpan w:val="4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9447D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Бухгалтерский баланс отчетный период 2024 год</w:t>
            </w:r>
          </w:p>
        </w:tc>
      </w:tr>
      <w:tr w:rsidR="00945F6E" w:rsidRPr="00945F6E" w14:paraId="314F0F9B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987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35594CA6" w14:textId="77777777" w:rsidTr="00945F6E"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16893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в тысячах тенге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9C0AD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Неаудированный</w:t>
            </w:r>
          </w:p>
        </w:tc>
      </w:tr>
      <w:tr w:rsidR="00945F6E" w:rsidRPr="00945F6E" w14:paraId="0334E760" w14:textId="77777777" w:rsidTr="00945F6E">
        <w:trPr>
          <w:cantSplit/>
          <w:trHeight w:hRule="exact" w:val="10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550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7D0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4C9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1F4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17BB5E0C" w14:textId="77777777" w:rsidTr="00945F6E">
        <w:trPr>
          <w:cantSplit/>
          <w:trHeight w:val="165"/>
        </w:trPr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9CF5A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Обязательство и капитал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893F8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Код строки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579E9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На конец отчетного периода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6C2B0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На начало отчетного периода</w:t>
            </w:r>
          </w:p>
        </w:tc>
      </w:tr>
      <w:tr w:rsidR="00945F6E" w:rsidRPr="00945F6E" w14:paraId="2A10E197" w14:textId="77777777" w:rsidTr="00945F6E">
        <w:trPr>
          <w:cantSplit/>
          <w:trHeight w:hRule="exact" w:val="105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B65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37F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BFD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956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4263EE21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AB239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III. Краткосрочные обязательства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21C0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8D6E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A6BB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40D6272E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B331D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Краткосрочные финансовые обязательства, оцениваемые по амортизированной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8CEF3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C2A5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1,305,193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5869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7,618,054</w:t>
            </w:r>
          </w:p>
        </w:tc>
      </w:tr>
      <w:tr w:rsidR="00945F6E" w:rsidRPr="00945F6E" w14:paraId="5BF917CC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A9EB3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Краткосрочные 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B0D50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9EA1F2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5BAD7E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35886923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12E25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Краткосрочные производные финансовые инструменты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833A9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66C8CA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D5CA09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05591755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363FB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 краткосрочные финансовые обязательства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79E8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C8B63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29,279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02754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38,856</w:t>
            </w:r>
          </w:p>
        </w:tc>
      </w:tr>
      <w:tr w:rsidR="00945F6E" w:rsidRPr="00945F6E" w14:paraId="13A6DCCD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E0CDC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Краткосрочная торговая и прочая кредиторская задолженность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422F9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228A2D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93,777,178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FB52D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76,535,591</w:t>
            </w:r>
          </w:p>
        </w:tc>
      </w:tr>
      <w:tr w:rsidR="00945F6E" w:rsidRPr="00945F6E" w14:paraId="45423753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71694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Краткосрочные оценочные обязательства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DFD91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978E6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1,191,995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F3F2A2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7,734,438</w:t>
            </w:r>
          </w:p>
        </w:tc>
      </w:tr>
      <w:tr w:rsidR="00945F6E" w:rsidRPr="00945F6E" w14:paraId="5CB7F004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51345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Текущие налоговые обязательства по подоходному налогу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5272A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056A9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6D677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74A7434F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7FC0D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Вознаграждения работникам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14D2F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8EE1AA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6,020,030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8273F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5,341,962</w:t>
            </w:r>
          </w:p>
        </w:tc>
      </w:tr>
      <w:tr w:rsidR="00945F6E" w:rsidRPr="00945F6E" w14:paraId="50274B9C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CE2E9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Краткосрочная задолженность по аренде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DDA76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6CDB4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1,289,297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0246AF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1,590,504</w:t>
            </w:r>
          </w:p>
        </w:tc>
      </w:tr>
      <w:tr w:rsidR="00945F6E" w:rsidRPr="00945F6E" w14:paraId="28F316C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8C720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Краткосрочные обязательства по договорам с покупателями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FEF53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C114EA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40,576,506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039EE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42,230,429</w:t>
            </w:r>
          </w:p>
        </w:tc>
      </w:tr>
      <w:tr w:rsidR="00945F6E" w:rsidRPr="00945F6E" w14:paraId="34E0921A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BC84A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Государственные субсидии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9469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F5605D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2AF40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489CF51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51B5F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Дивиденды к оплате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BE288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526C46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76,690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B495DB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77,073</w:t>
            </w:r>
          </w:p>
        </w:tc>
      </w:tr>
      <w:tr w:rsidR="00945F6E" w:rsidRPr="00945F6E" w14:paraId="3490BA09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737BC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 краткосрочные обязательства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61386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BD5B1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5,243,307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5DABB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4,875,271</w:t>
            </w:r>
          </w:p>
        </w:tc>
      </w:tr>
      <w:tr w:rsidR="00945F6E" w:rsidRPr="00945F6E" w14:paraId="7CF7458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3DB41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краткосрочных обязательств (сумма строк с 210 по 222)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33123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B4E16A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149,509,475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DC8D74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146,042,178</w:t>
            </w:r>
          </w:p>
        </w:tc>
      </w:tr>
      <w:tr w:rsidR="00945F6E" w:rsidRPr="00945F6E" w14:paraId="2313B3F1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37FF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Обязательства выбывающих групп, предназначенных для продажи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C0456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3335C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1A286A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592EFD44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EAFC2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IV. Долгосрочные обязательства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7D7E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1B4A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ED7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10B85F23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B7106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Долгосрочные финансовые обязательства, оцениваемые по амортизированной стоимости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FC9B6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4E1A3F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111,894,487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5D134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95,712,322</w:t>
            </w:r>
          </w:p>
        </w:tc>
      </w:tr>
      <w:tr w:rsidR="00945F6E" w:rsidRPr="00945F6E" w14:paraId="04E4F782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266FE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Долгосрочные 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9E93A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3935F1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7B48F2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575FEFD9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F7E10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Долгосрочные производные финансовые инструменты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7FFF1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68F3E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061149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6CB561A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812F9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 долгосрочные финансовые обязательства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0AE8C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E90F3F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13,556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ECCE5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44,940</w:t>
            </w:r>
          </w:p>
        </w:tc>
      </w:tr>
      <w:tr w:rsidR="00945F6E" w:rsidRPr="00945F6E" w14:paraId="226C68B5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7059C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Долгосрочная торговая и прочая кредиторская задолженность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2FEDF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3CA21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9,002,602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83AC0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386,357</w:t>
            </w:r>
          </w:p>
        </w:tc>
      </w:tr>
      <w:tr w:rsidR="00945F6E" w:rsidRPr="00945F6E" w14:paraId="7623012D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F9B68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Долгосрочные оценочные обязательства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DB490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08D8D6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23,971,896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76658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24,548,914</w:t>
            </w:r>
          </w:p>
        </w:tc>
      </w:tr>
      <w:tr w:rsidR="00945F6E" w:rsidRPr="00945F6E" w14:paraId="01128605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F1209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Отложенные налоговые обязательства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7B596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20BDF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625BEB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28BF5C27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AC13E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Вознаграждения работникам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83831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4810C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1,898,945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B931F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1,177,626</w:t>
            </w:r>
          </w:p>
        </w:tc>
      </w:tr>
      <w:tr w:rsidR="00945F6E" w:rsidRPr="00945F6E" w14:paraId="5F167E6F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3F023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Долгосрочная задолженность по аренде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44946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DFD21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3,599,145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2E8266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3,542,437</w:t>
            </w:r>
          </w:p>
        </w:tc>
      </w:tr>
      <w:tr w:rsidR="00945F6E" w:rsidRPr="00945F6E" w14:paraId="795AAB34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FD3E9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Долгосрочные обязательства по договорам с покупателями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561D2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4A8A73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250C6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5AACBC6D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66E28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Государственные субсидии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0D199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59C0A8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4BBD6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0D6701FA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C5966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 долгосрочные обязательства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281AC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F99107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E18EDC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01BDA597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C3920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долгосрочных обязательств (сумма строк с 310 по 321)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C54DC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C4609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150,380,631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5F70D1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125,412,596</w:t>
            </w:r>
          </w:p>
        </w:tc>
      </w:tr>
      <w:tr w:rsidR="00945F6E" w:rsidRPr="00945F6E" w14:paraId="20CEFC1D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645D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V. Капитал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BEA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8B9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EA7F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58F0E42E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AAAA4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Уставный (акционерный) капитал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53DD3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5A0B8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6,915,711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79FD2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6,915,711</w:t>
            </w:r>
          </w:p>
        </w:tc>
      </w:tr>
      <w:tr w:rsidR="00945F6E" w:rsidRPr="00945F6E" w14:paraId="782D1182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6EA90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Эмиссионный доход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57561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8ECDC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A793D2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1C61449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05957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Выкупленные собственные долевые инструменты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44168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0201AB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AADE61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5A79CC7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914A3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Компоненты прочего совокупного дохода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D824E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0B6E8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(986,180)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9B2F7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(624,499)</w:t>
            </w:r>
          </w:p>
        </w:tc>
      </w:tr>
      <w:tr w:rsidR="00945F6E" w:rsidRPr="00945F6E" w14:paraId="2BFBF411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A4D27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Нераспределенная прибыль (непокрытый убыток)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2AB05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BAD6C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37,200,608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9CEC22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18,299,602</w:t>
            </w:r>
          </w:p>
        </w:tc>
      </w:tr>
      <w:tr w:rsidR="00945F6E" w:rsidRPr="00945F6E" w14:paraId="7D6564F1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CF011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Прочий капитал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69FC8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009251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E1256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0538390F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DE610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Итого капитал, относимый на собственников (сумма строк с 410 по 415)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3DC7A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0201CC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43,130,139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AFD5F2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24,590,814</w:t>
            </w:r>
          </w:p>
        </w:tc>
      </w:tr>
      <w:tr w:rsidR="00945F6E" w:rsidRPr="00945F6E" w14:paraId="48409CCE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F1986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Доля неконтролирующих собственников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70FB8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46EBF9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B8D14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639388EB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CC5DC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Всего капитал (строка 420 + строка 421)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369E6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26843E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43,130,139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02481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24,590,814</w:t>
            </w:r>
          </w:p>
        </w:tc>
      </w:tr>
      <w:tr w:rsidR="00945F6E" w:rsidRPr="00945F6E" w14:paraId="38CF9925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F889E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Баланс (строка 300 + строка 301 + строка 400 + строка 500)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E17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C08D3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343,020,245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B5A6E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296,045,588</w:t>
            </w:r>
          </w:p>
        </w:tc>
      </w:tr>
      <w:tr w:rsidR="00945F6E" w:rsidRPr="00945F6E" w14:paraId="5118F50A" w14:textId="77777777" w:rsidTr="00945F6E">
        <w:trPr>
          <w:cantSplit/>
          <w:trHeight w:hRule="exact" w:val="255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FC0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8AD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BAE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793A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</w:tr>
    </w:tbl>
    <w:p w14:paraId="457D6C74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lang w:val="en-GB" w:eastAsia="en-US"/>
        </w:rPr>
        <w:sectPr w:rsidR="00945F6E" w:rsidRPr="00945F6E">
          <w:type w:val="continuous"/>
          <w:pgSz w:w="11906" w:h="16838"/>
          <w:pgMar w:top="567" w:right="454" w:bottom="1417" w:left="1191" w:header="709" w:footer="709" w:gutter="0"/>
          <w:pgNumType w:start="1"/>
          <w:cols w:space="720"/>
        </w:sectPr>
      </w:pPr>
    </w:p>
    <w:p w14:paraId="77B68696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bookmarkStart w:id="6" w:name="RG_MARKER_89949"/>
      <w:r w:rsidRPr="00945F6E">
        <w:rPr>
          <w:rFonts w:ascii="Arial" w:eastAsia="Arial" w:hAnsi="Arial" w:cs="Arial"/>
          <w:sz w:val="18"/>
          <w:szCs w:val="18"/>
          <w:lang w:eastAsia="en-US"/>
        </w:rPr>
        <w:t>Генеральный директор</w:t>
      </w:r>
      <w:bookmarkEnd w:id="6"/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:                     </w:t>
      </w: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 xml:space="preserve">Красноярский Владимир Николаевич   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________________</w:t>
      </w:r>
    </w:p>
    <w:p w14:paraId="305630A3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(фамилия, имя, отчество)                                                 (подпись)</w:t>
      </w:r>
    </w:p>
    <w:p w14:paraId="7594B8B3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657EA2E9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</w:t>
      </w:r>
    </w:p>
    <w:p w14:paraId="463CB676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И.о. главного бухгалтера:                  </w:t>
      </w: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>Снежко Дмитрий Николаевич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_________________</w:t>
      </w:r>
    </w:p>
    <w:p w14:paraId="2230A356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 (фамилия, имя, отчество)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ab/>
        <w:t xml:space="preserve">                             (подпись)</w:t>
      </w:r>
    </w:p>
    <w:p w14:paraId="3EF6E53F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eastAsia="Arial"/>
          <w:color w:val="000000"/>
          <w:sz w:val="18"/>
          <w:szCs w:val="18"/>
          <w:lang w:eastAsia="en-US"/>
        </w:rPr>
        <w:t>Место печати</w:t>
      </w:r>
    </w:p>
    <w:p w14:paraId="20C574E9" w14:textId="77777777" w:rsidR="00945F6E" w:rsidRPr="00945F6E" w:rsidRDefault="00945F6E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  <w:sectPr w:rsidR="00945F6E" w:rsidRPr="00945F6E">
          <w:type w:val="continuous"/>
          <w:pgSz w:w="11906" w:h="16838"/>
          <w:pgMar w:top="1418" w:right="851" w:bottom="1134" w:left="1701" w:header="709" w:footer="709" w:gutter="0"/>
          <w:cols w:space="720"/>
        </w:sectPr>
      </w:pPr>
    </w:p>
    <w:tbl>
      <w:tblPr>
        <w:tblStyle w:val="CDMRange10"/>
        <w:tblW w:w="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60"/>
      </w:tblGrid>
      <w:tr w:rsidR="00945F6E" w:rsidRPr="00945F6E" w14:paraId="3F6998F9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CC03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5FD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52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DF73C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Приложение 3</w:t>
            </w:r>
          </w:p>
        </w:tc>
      </w:tr>
      <w:tr w:rsidR="00945F6E" w:rsidRPr="00945F6E" w14:paraId="73BF41A9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4FB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3360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E4EF5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к приказу Министра финансов</w:t>
            </w:r>
          </w:p>
        </w:tc>
      </w:tr>
      <w:tr w:rsidR="00945F6E" w:rsidRPr="00945F6E" w14:paraId="2D0A3B5D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D4C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7F3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52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43F49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Республики Казахстан</w:t>
            </w:r>
          </w:p>
        </w:tc>
      </w:tr>
      <w:tr w:rsidR="00945F6E" w:rsidRPr="00945F6E" w14:paraId="75A75DF5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42CB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3360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84185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от 28 июня 2017 года №404</w:t>
            </w:r>
          </w:p>
        </w:tc>
      </w:tr>
      <w:tr w:rsidR="00945F6E" w:rsidRPr="00945F6E" w14:paraId="20B8E277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665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8FB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252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B862F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 xml:space="preserve">Форма №2-ОПУ </w:t>
            </w:r>
          </w:p>
        </w:tc>
      </w:tr>
      <w:tr w:rsidR="00945F6E" w:rsidRPr="00945F6E" w14:paraId="4D4D1616" w14:textId="77777777" w:rsidTr="00945F6E">
        <w:trPr>
          <w:cantSplit/>
          <w:trHeight w:val="225"/>
        </w:trPr>
        <w:tc>
          <w:tcPr>
            <w:tcW w:w="10020" w:type="dxa"/>
            <w:gridSpan w:val="4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D4AF1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Отчет о прибылях и убытках отчетный период 2024 год</w:t>
            </w:r>
          </w:p>
        </w:tc>
      </w:tr>
      <w:tr w:rsidR="00945F6E" w:rsidRPr="00945F6E" w14:paraId="5BD36276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52E0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45EEF256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75313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Представляется: в депозитарий финансовой отчетности в электронном формате посредством программного</w:t>
            </w:r>
          </w:p>
        </w:tc>
      </w:tr>
      <w:tr w:rsidR="00945F6E" w:rsidRPr="00945F6E" w14:paraId="48C5EDAB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D3ACC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обеспечения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187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FAD3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762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</w:tr>
      <w:tr w:rsidR="00945F6E" w:rsidRPr="00945F6E" w14:paraId="26F8D9F3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3B8CB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Индекс формы административных данных: № 2 - ОПУ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23C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392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297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71222512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CE097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Периодичность: годовая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DA09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F84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AEC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</w:tr>
      <w:tr w:rsidR="00945F6E" w:rsidRPr="00945F6E" w14:paraId="6671F853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F516A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Круг лиц, представляющих информацию: организации публичного интереса по результатам финансового года</w:t>
            </w:r>
          </w:p>
        </w:tc>
      </w:tr>
      <w:tr w:rsidR="00945F6E" w:rsidRPr="00945F6E" w14:paraId="54528AD3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50803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Срок представления формы административных данных: ежегодно не позднее 31 августа года, следующего</w:t>
            </w:r>
          </w:p>
        </w:tc>
      </w:tr>
      <w:tr w:rsidR="00945F6E" w:rsidRPr="00945F6E" w14:paraId="7931E22F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A4B53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за отчетным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9D74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48AD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F685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</w:tr>
      <w:tr w:rsidR="00945F6E" w:rsidRPr="00945F6E" w14:paraId="04734D10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BF217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Наименование организации АКЦИОНЕРНОЕ ОБЩЕСТВО "АЛЮМИНИЙ КАЗАХСТАНА"</w:t>
            </w:r>
          </w:p>
        </w:tc>
      </w:tr>
      <w:tr w:rsidR="00945F6E" w:rsidRPr="00945F6E" w14:paraId="415973A5" w14:textId="77777777" w:rsidTr="00945F6E">
        <w:trPr>
          <w:cantSplit/>
          <w:trHeight w:val="225"/>
        </w:trPr>
        <w:tc>
          <w:tcPr>
            <w:tcW w:w="10020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60243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за год, заканчивающийся 31 декабря 2024 года</w:t>
            </w:r>
          </w:p>
        </w:tc>
      </w:tr>
      <w:tr w:rsidR="00945F6E" w:rsidRPr="00945F6E" w14:paraId="5A88144D" w14:textId="77777777" w:rsidTr="00945F6E"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B666D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в тысячах тенге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94478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Неаудированный</w:t>
            </w:r>
          </w:p>
        </w:tc>
      </w:tr>
      <w:tr w:rsidR="00945F6E" w:rsidRPr="00945F6E" w14:paraId="5AC5186E" w14:textId="77777777" w:rsidTr="00945F6E">
        <w:trPr>
          <w:cantSplit/>
          <w:trHeight w:hRule="exact" w:val="10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FB22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2566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F41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3EA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</w:tr>
      <w:tr w:rsidR="00945F6E" w:rsidRPr="00945F6E" w14:paraId="5B8315D9" w14:textId="77777777" w:rsidTr="00945F6E">
        <w:trPr>
          <w:cantSplit/>
          <w:trHeight w:val="165"/>
        </w:trPr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4721A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E300E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Код строки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A558D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За отчетный период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4EAE5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За предыдущий период</w:t>
            </w:r>
          </w:p>
        </w:tc>
      </w:tr>
      <w:tr w:rsidR="00945F6E" w:rsidRPr="00945F6E" w14:paraId="0D5A9E69" w14:textId="77777777" w:rsidTr="00945F6E">
        <w:trPr>
          <w:cantSplit/>
          <w:trHeight w:hRule="exact" w:val="105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025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B68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2AF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CE14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</w:tr>
      <w:tr w:rsidR="00945F6E" w:rsidRPr="00945F6E" w14:paraId="1A61D7AA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7BD85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Выручка от реализации товаров, работ и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2681C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4D8DC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317,629,495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C44E71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245,828,500</w:t>
            </w:r>
          </w:p>
        </w:tc>
      </w:tr>
      <w:tr w:rsidR="00945F6E" w:rsidRPr="00945F6E" w14:paraId="0B816C8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9B4FB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Себестоимость реализованных товаров, работ и услуг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4E6A8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59ED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267,395,439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AE7D91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233,062,218</w:t>
            </w:r>
          </w:p>
        </w:tc>
      </w:tr>
      <w:tr w:rsidR="00945F6E" w:rsidRPr="00945F6E" w14:paraId="62058677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2D50F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Валовая прибыль (убыток) (строка 010 – строка 011)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879FA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604524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50,234,056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D5901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12,766,282</w:t>
            </w:r>
          </w:p>
        </w:tc>
      </w:tr>
      <w:tr w:rsidR="00945F6E" w:rsidRPr="00945F6E" w14:paraId="1A0753CC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04616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Расходы по реализации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1A05B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59E7A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1,326,728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91948B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1,300,777</w:t>
            </w:r>
          </w:p>
        </w:tc>
      </w:tr>
      <w:tr w:rsidR="00945F6E" w:rsidRPr="00945F6E" w14:paraId="1B94CA0B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267F3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Административные расходы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EC47F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C918B6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9,827,045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69E8D0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9,222,269</w:t>
            </w:r>
          </w:p>
        </w:tc>
      </w:tr>
      <w:tr w:rsidR="00945F6E" w:rsidRPr="00945F6E" w14:paraId="01164C4D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17B79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Итого операционная прибыль (убыток) (+/- строки с 012 по 014)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EA695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D8919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39,080,283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455226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2,243,236</w:t>
            </w:r>
          </w:p>
        </w:tc>
      </w:tr>
      <w:tr w:rsidR="00945F6E" w:rsidRPr="00945F6E" w14:paraId="6F084EAD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79C8F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Финансовые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1F7EE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543AA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4,324,129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5C327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14,833,829</w:t>
            </w:r>
          </w:p>
        </w:tc>
      </w:tr>
      <w:tr w:rsidR="00945F6E" w:rsidRPr="00945F6E" w14:paraId="6DB1BAAC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BF281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Финансовые расходы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714A0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131C25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33,022,211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F853C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31,671,819</w:t>
            </w:r>
          </w:p>
        </w:tc>
      </w:tr>
      <w:tr w:rsidR="00945F6E" w:rsidRPr="00945F6E" w14:paraId="563274E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53551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Доля организации в прибыли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F42FE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3DE242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1ED73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342FB19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BA9BC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Прочие доходы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F7ECE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74917B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2,142,642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A1EA1B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2,850,425</w:t>
            </w:r>
          </w:p>
        </w:tc>
      </w:tr>
      <w:tr w:rsidR="00945F6E" w:rsidRPr="00945F6E" w14:paraId="6E1A1A66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BCD73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Прочие расходы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98CE9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39610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(7,625,895)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4B0C0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(16,538,573)</w:t>
            </w:r>
          </w:p>
        </w:tc>
      </w:tr>
      <w:tr w:rsidR="00945F6E" w:rsidRPr="00945F6E" w14:paraId="2150971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73A66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Прибыль (убыток) до налогообложения (+/- строки с 020 по 025)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C488A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BBC300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20,150,738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D8BA54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4,794,244</w:t>
            </w:r>
          </w:p>
        </w:tc>
      </w:tr>
      <w:tr w:rsidR="00945F6E" w:rsidRPr="00945F6E" w14:paraId="588351D4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C148C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Расходы (-) (доходы (+)) по подоходному налогу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1140E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F38C2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(1,249,732)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546A6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(2,244,494)</w:t>
            </w:r>
          </w:p>
        </w:tc>
      </w:tr>
      <w:tr w:rsidR="00945F6E" w:rsidRPr="00945F6E" w14:paraId="26870B32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E70C6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Прибыль (убыток) после налогообложения от продолжающейся деятельности (строка 100 + строка 101)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D2D85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C1E85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18,901,006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AFBBCC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2,549,750</w:t>
            </w:r>
          </w:p>
        </w:tc>
      </w:tr>
      <w:tr w:rsidR="00945F6E" w:rsidRPr="00945F6E" w14:paraId="7262C0C3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C5476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Прибыль (убыток) после налогообложения от прекращенной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51ADF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48A906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D28C7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65EFE5AF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89E06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Прибыль за год (строка 200 + строка 201) относимая на: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72375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C2DF3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18,901,006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FFA71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2,549,750</w:t>
            </w:r>
          </w:p>
        </w:tc>
      </w:tr>
      <w:tr w:rsidR="00945F6E" w:rsidRPr="00945F6E" w14:paraId="74547A3B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4B4AB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собственников материнской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DD5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5A044E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80B2B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6B4364C5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E2174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долю неконтролирующих собственников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3E3B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563FD6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FC75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-</w:t>
            </w:r>
          </w:p>
        </w:tc>
      </w:tr>
      <w:tr w:rsidR="00945F6E" w:rsidRPr="00945F6E" w14:paraId="6231DC96" w14:textId="77777777" w:rsidTr="00945F6E">
        <w:trPr>
          <w:cantSplit/>
          <w:trHeight w:hRule="exact" w:val="255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DDB9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293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C6C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533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eastAsia="en-US"/>
              </w:rPr>
            </w:pPr>
          </w:p>
        </w:tc>
      </w:tr>
    </w:tbl>
    <w:tbl>
      <w:tblPr>
        <w:tblStyle w:val="CDMRange20"/>
        <w:tblW w:w="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60"/>
      </w:tblGrid>
      <w:tr w:rsidR="00945F6E" w:rsidRPr="00945F6E" w14:paraId="3F3B9817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5982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3360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BEAE9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Форма №2-ОПУ (продолжение)</w:t>
            </w:r>
          </w:p>
        </w:tc>
      </w:tr>
      <w:tr w:rsidR="00945F6E" w:rsidRPr="00945F6E" w14:paraId="25517D2D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72A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9A21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C77B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912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0F20ECFD" w14:textId="77777777" w:rsidTr="00945F6E">
        <w:trPr>
          <w:cantSplit/>
          <w:trHeight w:val="225"/>
        </w:trPr>
        <w:tc>
          <w:tcPr>
            <w:tcW w:w="10020" w:type="dxa"/>
            <w:gridSpan w:val="4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3BE73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Отчет о прибылях и убытках отчетный период 2024 год</w:t>
            </w:r>
          </w:p>
        </w:tc>
      </w:tr>
      <w:tr w:rsidR="00945F6E" w:rsidRPr="00945F6E" w14:paraId="44660B2E" w14:textId="77777777" w:rsidTr="00945F6E">
        <w:trPr>
          <w:cantSplit/>
          <w:trHeight w:val="225"/>
        </w:trPr>
        <w:tc>
          <w:tcPr>
            <w:tcW w:w="10020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637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5BBC1A3A" w14:textId="77777777" w:rsidTr="00945F6E"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C7A9E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в тысячах тенге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CE7DC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Неаудированный</w:t>
            </w:r>
          </w:p>
        </w:tc>
      </w:tr>
      <w:tr w:rsidR="00945F6E" w:rsidRPr="00945F6E" w14:paraId="24464332" w14:textId="77777777" w:rsidTr="00945F6E">
        <w:trPr>
          <w:cantSplit/>
          <w:trHeight w:hRule="exact" w:val="10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023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5F2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830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B728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1111231C" w14:textId="77777777" w:rsidTr="00945F6E">
        <w:trPr>
          <w:cantSplit/>
          <w:trHeight w:val="150"/>
        </w:trPr>
        <w:tc>
          <w:tcPr>
            <w:tcW w:w="6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8CA2F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53BFD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Код строки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F4194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За отчетный период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79FDF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За предыдущий период</w:t>
            </w:r>
          </w:p>
        </w:tc>
      </w:tr>
      <w:tr w:rsidR="00945F6E" w:rsidRPr="00945F6E" w14:paraId="4A47C79F" w14:textId="77777777" w:rsidTr="00945F6E">
        <w:trPr>
          <w:cantSplit/>
          <w:trHeight w:hRule="exact" w:val="105"/>
        </w:trPr>
        <w:tc>
          <w:tcPr>
            <w:tcW w:w="6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A0F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167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016D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269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2A67B54E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C20B4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Прочий совокупный доход, всего (сумма 420 и 440):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6BD6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400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0D6E9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(361,681)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57691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(169,812)</w:t>
            </w:r>
          </w:p>
        </w:tc>
      </w:tr>
      <w:tr w:rsidR="00945F6E" w:rsidRPr="00945F6E" w14:paraId="4B5AEA1E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A3474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255B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049E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F910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6E27CCDC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D46C6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переоценка долговых финансовых инструментов, оцениваемых по справедливой стоимости через прочий совокупный доход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5037C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79F29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E5D58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6E4DB50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EB104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DD47E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1BE19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3A9A5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13BCBC43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25C26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эффект изменения в ставке подоходного налога на отсроченный налог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9FB79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5220D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C20EC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279D185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8F080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хеджирование денежных потоков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336BB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B7A19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BF2F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73FECC7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BBABA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курсовая разница по инвестициям в зарубежные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B41A2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A5C1BC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AA200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6B7DD22C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F7095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хеджирование чистых инвестиций в зарубежные операции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2DF7E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E8BC2E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2C06F6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192487B7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F4DE7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прочие компоненты прочего совокупного дохода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0663A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D29C5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699E6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7BE27F0B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77415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корректировка при реклассификации в составе прибыли (убытка)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13440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124D58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D21270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2DDC777B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30D66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налоговый эффект компонентов прочего совокупного дохода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9D648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025D98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7178F2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0EDE27D5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E0841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 xml:space="preserve">Итого прочий совокупный доход, подлежащий реклассификации в доходы или расходы в последующие периоды (за вычетом налога на прибыль) (сумма строк с 410 по 418)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397C5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420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D630E5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2ABE9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4FB6B220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AAD7C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переоценка основных средств и нематериальных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25502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681A87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298A9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59B87D09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DC455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5D4B5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D20F51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66758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7856D57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A1A1C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актуарные прибыли (убытки) по пенсионным обязательствам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4C9260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C43A8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(361,681)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06F7A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(169,812)</w:t>
            </w:r>
          </w:p>
        </w:tc>
      </w:tr>
      <w:tr w:rsidR="00945F6E" w:rsidRPr="00945F6E" w14:paraId="5C8DF2D6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4851B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налоговый эффект компонентов прочего совокупного дохода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73630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8A9AD1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062777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7ED79AA6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A9D71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переоценка долевых финансовых инструментов, оцениваемых по справедливой стоимости через прочий совокупный доход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AD129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AF6CD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0EF7E9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0CC3A85A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54DCE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 xml:space="preserve">Итого прочий совокупный доход, не подлежащий реклассификации в доходы или расходы в последующие периоды (за вычетом налога на прибыль) (сумма строк с 431 по 435)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C307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CBF9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(361,681)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3C277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(169,812)</w:t>
            </w:r>
          </w:p>
        </w:tc>
      </w:tr>
      <w:tr w:rsidR="00945F6E" w:rsidRPr="00945F6E" w14:paraId="23D6911A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1E322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Общий совокупный доход (строка 300+строка 400)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77CC0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CDA0C2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18,539,325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11A43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2,379,938</w:t>
            </w:r>
          </w:p>
        </w:tc>
      </w:tr>
      <w:tr w:rsidR="00945F6E" w:rsidRPr="00945F6E" w14:paraId="63B46604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895D3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Общий совокупный доход, относимый на: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A383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A533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8482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60E2ADAF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BA989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собственников материнской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CE3B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3813C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5AC92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4172664D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2E035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доля неконтролирующих собственников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3089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1AE00A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B5B87B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2F7EBABA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CB644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Прибыль на акцию: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D1C1A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600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6FE9AF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8C3FF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51331177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CE3CC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F460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E9EA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8A51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6B75BE3D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31EA7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Базовая прибыль на акцию: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C576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0C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BEE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43D97526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1017B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от продолжающейся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A43C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B839D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09088B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07751468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870142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от прекращенной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1662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874B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2005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71F4F2C1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9C8FB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Разводненная прибыль на акцию: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2CA6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AD61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3E49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336629CB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11D30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от продолжающейся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938D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674C2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4E1542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7D71A6E2" w14:textId="77777777" w:rsidTr="00945F6E">
        <w:trPr>
          <w:cantSplit/>
          <w:trHeight w:val="22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5E317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от прекращенной деятельности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024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CC8B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D2E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205E2D27" w14:textId="77777777" w:rsidTr="00945F6E">
        <w:trPr>
          <w:cantSplit/>
          <w:trHeight w:hRule="exact" w:val="255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35C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ADC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EA3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EC9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</w:tr>
    </w:tbl>
    <w:p w14:paraId="57F6E6AA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lang w:val="en-GB" w:eastAsia="en-US"/>
        </w:rPr>
        <w:sectPr w:rsidR="00945F6E" w:rsidRPr="00945F6E">
          <w:type w:val="continuous"/>
          <w:pgSz w:w="11906" w:h="16838"/>
          <w:pgMar w:top="567" w:right="454" w:bottom="1417" w:left="1191" w:header="709" w:footer="709" w:gutter="0"/>
          <w:cols w:space="720"/>
        </w:sectPr>
      </w:pPr>
    </w:p>
    <w:p w14:paraId="35FBFC1F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  <w:r w:rsidRPr="00945F6E">
        <w:rPr>
          <w:rFonts w:ascii="Arial" w:hAnsi="Arial" w:cs="Arial"/>
          <w:sz w:val="18"/>
          <w:szCs w:val="18"/>
          <w:lang w:val="en-GB" w:eastAsia="en-US"/>
        </w:rPr>
        <w:br/>
      </w:r>
    </w:p>
    <w:p w14:paraId="1F040E7A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bookmarkStart w:id="7" w:name="RG_MARKER_90213"/>
      <w:r w:rsidRPr="00945F6E">
        <w:rPr>
          <w:rFonts w:ascii="Arial" w:eastAsia="Arial" w:hAnsi="Arial" w:cs="Arial"/>
          <w:sz w:val="18"/>
          <w:szCs w:val="18"/>
          <w:lang w:eastAsia="en-US"/>
        </w:rPr>
        <w:t>Генеральный директор</w:t>
      </w:r>
      <w:bookmarkEnd w:id="7"/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:                     </w:t>
      </w: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 xml:space="preserve">Красноярский Владимир Николаевич   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________________</w:t>
      </w:r>
    </w:p>
    <w:p w14:paraId="79AC104B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(фамилия, имя, отчество)                                                 (подпись)</w:t>
      </w:r>
    </w:p>
    <w:p w14:paraId="58FA135E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0CC5DC63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</w:t>
      </w:r>
    </w:p>
    <w:p w14:paraId="1DA47046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И.о. главного бухгалтера:                  </w:t>
      </w: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>Снежко Дмитрий Николаевич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_________________</w:t>
      </w:r>
    </w:p>
    <w:p w14:paraId="4873EAA5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 (фамилия, имя, отчество)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ab/>
        <w:t xml:space="preserve">                             (подпись)</w:t>
      </w:r>
    </w:p>
    <w:p w14:paraId="21FDA525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eastAsia="Arial"/>
          <w:color w:val="000000"/>
          <w:sz w:val="18"/>
          <w:szCs w:val="18"/>
          <w:lang w:eastAsia="en-US"/>
        </w:rPr>
        <w:t>Место печати</w:t>
      </w:r>
    </w:p>
    <w:p w14:paraId="1AB530D2" w14:textId="77777777" w:rsidR="00945F6E" w:rsidRPr="00945F6E" w:rsidRDefault="00945F6E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  <w:sectPr w:rsidR="00945F6E" w:rsidRPr="00945F6E">
          <w:type w:val="continuous"/>
          <w:pgSz w:w="11906" w:h="16838"/>
          <w:pgMar w:top="1418" w:right="851" w:bottom="1134" w:left="1701" w:header="709" w:footer="709" w:gutter="0"/>
          <w:cols w:space="720"/>
        </w:sectPr>
      </w:pPr>
    </w:p>
    <w:tbl>
      <w:tblPr>
        <w:tblStyle w:val="CDMRange11"/>
        <w:tblW w:w="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45"/>
      </w:tblGrid>
      <w:tr w:rsidR="00945F6E" w:rsidRPr="00945F6E" w14:paraId="1EF212FC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9A7E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A21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2505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6B85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Приложение 5</w:t>
            </w:r>
          </w:p>
        </w:tc>
      </w:tr>
      <w:tr w:rsidR="00945F6E" w:rsidRPr="00945F6E" w14:paraId="11D2BBC3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087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3345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83A8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 приказу Министра финансов</w:t>
            </w:r>
          </w:p>
        </w:tc>
      </w:tr>
      <w:tr w:rsidR="00945F6E" w:rsidRPr="00945F6E" w14:paraId="4903511F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F4C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D82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2505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602F4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Республики Казахстан</w:t>
            </w:r>
          </w:p>
        </w:tc>
      </w:tr>
      <w:tr w:rsidR="00945F6E" w:rsidRPr="00945F6E" w14:paraId="2A8F77AC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FC4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3345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1A572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от 28 июня 2017 года №404</w:t>
            </w:r>
          </w:p>
        </w:tc>
      </w:tr>
      <w:tr w:rsidR="00945F6E" w:rsidRPr="00945F6E" w14:paraId="25165826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D3E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3DA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2505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FD14D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Форма №4-ДДС-К</w:t>
            </w:r>
          </w:p>
        </w:tc>
      </w:tr>
      <w:tr w:rsidR="00945F6E" w:rsidRPr="00945F6E" w14:paraId="4A449D61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078E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151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940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6E8F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20D03DAE" w14:textId="77777777" w:rsidTr="00945F6E">
        <w:trPr>
          <w:cantSplit/>
          <w:trHeight w:val="195"/>
        </w:trPr>
        <w:tc>
          <w:tcPr>
            <w:tcW w:w="10005" w:type="dxa"/>
            <w:gridSpan w:val="4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5674E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Отчет о движении денежных средств (косвенный метод) отчетный период 2024 год</w:t>
            </w:r>
          </w:p>
        </w:tc>
      </w:tr>
      <w:tr w:rsidR="00945F6E" w:rsidRPr="00945F6E" w14:paraId="3EF5EFEB" w14:textId="77777777" w:rsidTr="00945F6E">
        <w:trPr>
          <w:cantSplit/>
          <w:trHeight w:val="195"/>
        </w:trPr>
        <w:tc>
          <w:tcPr>
            <w:tcW w:w="10005" w:type="dxa"/>
            <w:gridSpan w:val="4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FBA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6E7D4A38" w14:textId="77777777" w:rsidTr="00945F6E">
        <w:trPr>
          <w:cantSplit/>
          <w:trHeight w:val="195"/>
        </w:trPr>
        <w:tc>
          <w:tcPr>
            <w:tcW w:w="10005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01DCB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Представляется: в депозитарий финансовой отчетности в электронном формате посредством программного</w:t>
            </w:r>
          </w:p>
        </w:tc>
      </w:tr>
      <w:tr w:rsidR="00945F6E" w:rsidRPr="00945F6E" w14:paraId="65EF2103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953C5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обеспечения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4C3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CEB8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4CAA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3C812C2D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D260B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Индекс формы административных данных: № 4 - ДДС-К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D9D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0D8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2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DAE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406E8E69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88A1E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Периодичность: годовая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CF7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E088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AF5A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5C55DD33" w14:textId="77777777" w:rsidTr="00945F6E">
        <w:trPr>
          <w:cantSplit/>
          <w:trHeight w:val="195"/>
        </w:trPr>
        <w:tc>
          <w:tcPr>
            <w:tcW w:w="10005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5A395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Круг лиц, представляющих информацию: организации публичного интереса по результатам финансового года</w:t>
            </w:r>
          </w:p>
        </w:tc>
      </w:tr>
      <w:tr w:rsidR="00945F6E" w:rsidRPr="00945F6E" w14:paraId="4210BB9D" w14:textId="77777777" w:rsidTr="00945F6E">
        <w:trPr>
          <w:cantSplit/>
          <w:trHeight w:val="195"/>
        </w:trPr>
        <w:tc>
          <w:tcPr>
            <w:tcW w:w="10005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13C24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Срок представления формы административных данных: ежегодно не позднее 31 августа года, следующего</w:t>
            </w:r>
          </w:p>
        </w:tc>
      </w:tr>
      <w:tr w:rsidR="00945F6E" w:rsidRPr="00945F6E" w14:paraId="6710D5EC" w14:textId="77777777" w:rsidTr="00945F6E">
        <w:trPr>
          <w:cantSplit/>
          <w:trHeight w:hRule="exact" w:val="195"/>
        </w:trPr>
        <w:tc>
          <w:tcPr>
            <w:tcW w:w="6660" w:type="dxa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FA5B1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за отчетным</w:t>
            </w: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642A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7AF5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24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EC96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464E2D3F" w14:textId="77777777" w:rsidTr="00945F6E">
        <w:trPr>
          <w:cantSplit/>
          <w:trHeight w:val="195"/>
        </w:trPr>
        <w:tc>
          <w:tcPr>
            <w:tcW w:w="10005" w:type="dxa"/>
            <w:gridSpan w:val="4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BEB9B5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 xml:space="preserve">   Наименование организации АКЦИОНЕРНОЕ ОБЩЕСТВО "АЛЮМИНИЙ КАЗАХСТАНА"</w:t>
            </w:r>
          </w:p>
          <w:p w14:paraId="68B36C4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</w:tr>
      <w:tr w:rsidR="00945F6E" w:rsidRPr="00945F6E" w14:paraId="3F2E245D" w14:textId="77777777" w:rsidTr="00945F6E">
        <w:trPr>
          <w:cantSplit/>
          <w:trHeight w:val="195"/>
        </w:trPr>
        <w:tc>
          <w:tcPr>
            <w:tcW w:w="10005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2AA5F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за год, заканчивающийся 31 декабря 2024 года</w:t>
            </w:r>
          </w:p>
        </w:tc>
      </w:tr>
      <w:tr w:rsidR="00945F6E" w:rsidRPr="00945F6E" w14:paraId="1379F779" w14:textId="77777777" w:rsidTr="00945F6E">
        <w:trPr>
          <w:cantSplit/>
          <w:trHeight w:val="195"/>
        </w:trPr>
        <w:tc>
          <w:tcPr>
            <w:tcW w:w="666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35D4A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в тысячах тенге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245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1D0C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Неаудированный</w:t>
            </w:r>
          </w:p>
        </w:tc>
      </w:tr>
      <w:tr w:rsidR="00945F6E" w:rsidRPr="00945F6E" w14:paraId="3464B138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1789E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12AF4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Код строки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D9EA8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За отчетный период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07842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За предыдущий период</w:t>
            </w:r>
          </w:p>
        </w:tc>
      </w:tr>
      <w:tr w:rsidR="00945F6E" w:rsidRPr="00945F6E" w14:paraId="1E1805A6" w14:textId="77777777" w:rsidTr="00945F6E">
        <w:trPr>
          <w:cantSplit/>
          <w:trHeight w:val="195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EF72E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I</w:t>
            </w: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. Движение денежных средств от операционной деятельности</w:t>
            </w:r>
          </w:p>
        </w:tc>
      </w:tr>
      <w:tr w:rsidR="00945F6E" w:rsidRPr="00945F6E" w14:paraId="6E759DF0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9D833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прибыль (убыток) до налогообложения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BF29D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BB4458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20,150,738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DDBA5D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4,794,244</w:t>
            </w:r>
          </w:p>
        </w:tc>
      </w:tr>
      <w:tr w:rsidR="00945F6E" w:rsidRPr="00945F6E" w14:paraId="0CBD007A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38FDF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амортизация и обесценение основных средств и нематериальных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74D23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6B152C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31,389,245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BC0C11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21,709,811</w:t>
            </w:r>
          </w:p>
        </w:tc>
      </w:tr>
      <w:tr w:rsidR="00945F6E" w:rsidRPr="00945F6E" w14:paraId="3587BC66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C80FB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обесценение гудвила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10306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1CE2F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3BDC8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4B6BDDBE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5365F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обесценение торговой и прочей дебиторской задолженности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7C084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5576B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(13,667)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B705F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(81,324)</w:t>
            </w:r>
          </w:p>
        </w:tc>
      </w:tr>
      <w:tr w:rsidR="00945F6E" w:rsidRPr="00945F6E" w14:paraId="091E65EC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26B12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списание стоимости активов (или выбывающей группы), предназначенных для продажи, до справедливой стоимости за вычетом затрат на продажу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669A3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378F5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082E88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24DFE87F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38C60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убыток (прибыль) от выбытия основных средств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11FCB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417FFC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(135,182)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BC10D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(761,388)</w:t>
            </w:r>
          </w:p>
        </w:tc>
      </w:tr>
      <w:tr w:rsidR="00945F6E" w:rsidRPr="00945F6E" w14:paraId="29D0A237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E70D6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убыток (прибыль) от инвестиционного имущества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FAFEC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60C7BD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7F7003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4108F2C4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EBD61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убыток (прибыль) от досрочного погашения займов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8146D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F86693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5,873,921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27F19A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16,709,406</w:t>
            </w:r>
          </w:p>
        </w:tc>
      </w:tr>
      <w:tr w:rsidR="00945F6E" w:rsidRPr="00945F6E" w14:paraId="308D1621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5618C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убыток (прибыль) от прочих финансовых активов, отражаемых по справедливой стоимости с корректировкой через отчет о прибылях и убытках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01606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DB847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60,485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076970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267,968</w:t>
            </w:r>
          </w:p>
        </w:tc>
      </w:tr>
      <w:tr w:rsidR="00945F6E" w:rsidRPr="00945F6E" w14:paraId="5C148BEA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96AC0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расходы (доходы) по финансированию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518F2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DEDE7D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20,123,855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E41C0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(1,741,770)</w:t>
            </w:r>
          </w:p>
        </w:tc>
      </w:tr>
      <w:tr w:rsidR="00945F6E" w:rsidRPr="00945F6E" w14:paraId="71F8DC0D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48798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вознаграждения работникам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6A407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538506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949,933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C714F3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144,176</w:t>
            </w:r>
          </w:p>
        </w:tc>
      </w:tr>
      <w:tr w:rsidR="00945F6E" w:rsidRPr="00945F6E" w14:paraId="3C8757A9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1ECE3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расходы по вознаграждениям долевыми инструментами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D9F89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23506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D0C0F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4D2D1554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3AD46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доход (расход) по отложенным налогам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F2228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23124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80C5B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7475DF24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98254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нереализованная положительная (отрицательная) курсовая разница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DB3F5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19633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52,070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01005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(120,557)</w:t>
            </w:r>
          </w:p>
        </w:tc>
      </w:tr>
      <w:tr w:rsidR="00945F6E" w:rsidRPr="00945F6E" w14:paraId="0C385813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FE5F5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доля организации в прибыли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9D533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8E5C6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7C3CE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7ACF7D14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9781F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прочие неденежные операционные корректировки общего совокупного дохода (убытка)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62530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18DD8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(13,359,826)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F7930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(16,223,431)</w:t>
            </w:r>
          </w:p>
        </w:tc>
      </w:tr>
      <w:tr w:rsidR="00945F6E" w:rsidRPr="00945F6E" w14:paraId="57122879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FE61E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Итого корректировка общего совокупного дохода (убытка), всего (+/- строк с 011 по 025)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FDA0B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030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60BA49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44,940,834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B5DDF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19,902,891</w:t>
            </w:r>
          </w:p>
        </w:tc>
      </w:tr>
      <w:tr w:rsidR="00945F6E" w:rsidRPr="00945F6E" w14:paraId="3701E007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A7839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изменения в запасах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6F5B2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A09667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392,936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AC1DD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(17,862,743)</w:t>
            </w:r>
          </w:p>
        </w:tc>
      </w:tr>
      <w:tr w:rsidR="00945F6E" w:rsidRPr="00945F6E" w14:paraId="7A6B16C7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FC505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 xml:space="preserve">изменения резерва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A33E1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032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912D4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(487,217)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82D67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(1,919,983)</w:t>
            </w:r>
          </w:p>
        </w:tc>
      </w:tr>
      <w:tr w:rsidR="00945F6E" w:rsidRPr="00945F6E" w14:paraId="1093B7B9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55D84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изменения в торговой и прочей дебиторской задолженности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575C6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81E82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(9,916,604)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B4650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5,056,113</w:t>
            </w:r>
          </w:p>
        </w:tc>
      </w:tr>
      <w:tr w:rsidR="00945F6E" w:rsidRPr="00945F6E" w14:paraId="6C51EF01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FBFE5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изменения в торговой и прочей кредиторской задолженности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580F3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84B934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23,016,288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65D174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36,245,083</w:t>
            </w:r>
          </w:p>
        </w:tc>
      </w:tr>
      <w:tr w:rsidR="00945F6E" w:rsidRPr="00945F6E" w14:paraId="19ABBC46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4AE3D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изменения в задолженности по налогам и другим обязательным платежам в бюджет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1366E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60784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(107,522)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0F3F28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462,368</w:t>
            </w:r>
          </w:p>
        </w:tc>
      </w:tr>
      <w:tr w:rsidR="00945F6E" w:rsidRPr="00945F6E" w14:paraId="25428C8F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6288B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изменения в прочих краткосрочных обязательствах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24CD8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ED41C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(1,612,964)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2006C2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28,780,148</w:t>
            </w:r>
          </w:p>
        </w:tc>
      </w:tr>
      <w:tr w:rsidR="00945F6E" w:rsidRPr="00945F6E" w14:paraId="7ACBCAE2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1702C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Итого движение операционных активов и обязательств, всего (+/- строк с 031 по 036)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D1271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040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8D55EB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11,284,917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9E952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50,760,986</w:t>
            </w:r>
          </w:p>
        </w:tc>
      </w:tr>
      <w:tr w:rsidR="00945F6E" w:rsidRPr="00945F6E" w14:paraId="6EC84635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332D4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уплаченные вознаграждения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5CA2F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041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E36FD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(6,227,685)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46236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(605,411)</w:t>
            </w:r>
          </w:p>
        </w:tc>
      </w:tr>
      <w:tr w:rsidR="00945F6E" w:rsidRPr="00945F6E" w14:paraId="43EF099E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3A56C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 xml:space="preserve">полученные вознаграждения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1F6C4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042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88C5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234,446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05934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347,290</w:t>
            </w:r>
          </w:p>
        </w:tc>
      </w:tr>
      <w:tr w:rsidR="00945F6E" w:rsidRPr="00945F6E" w14:paraId="4ED7A774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50C68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уплаченный подоходный налог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DD9BA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043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5A9821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F0116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(10,701,921)</w:t>
            </w:r>
          </w:p>
        </w:tc>
      </w:tr>
      <w:tr w:rsidR="00945F6E" w:rsidRPr="00945F6E" w14:paraId="5B78C094" w14:textId="77777777" w:rsidTr="00945F6E">
        <w:trPr>
          <w:cantSplit/>
          <w:trHeight w:val="195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3FF89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Чистая сумма денежных средств от операционной деятельности (строка 010+/- строка 030 +/- строка 040+/- строка 041+/- строка 042+/- строка 043)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30957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050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1E2E3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70,383,250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40729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64,498,079</w:t>
            </w:r>
          </w:p>
        </w:tc>
      </w:tr>
    </w:tbl>
    <w:p w14:paraId="4280E7AD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lang w:val="en-GB" w:eastAsia="en-US"/>
        </w:rPr>
        <w:sectPr w:rsidR="00945F6E" w:rsidRPr="00945F6E">
          <w:type w:val="continuous"/>
          <w:pgSz w:w="11906" w:h="16838"/>
          <w:pgMar w:top="567" w:right="454" w:bottom="1417" w:left="1191" w:header="709" w:footer="709" w:gutter="0"/>
          <w:cols w:space="720"/>
        </w:sectPr>
      </w:pPr>
    </w:p>
    <w:tbl>
      <w:tblPr>
        <w:tblStyle w:val="CDMRange21"/>
        <w:tblW w:w="0" w:type="dxa"/>
        <w:tblLayout w:type="fixed"/>
        <w:tblLook w:val="0600" w:firstRow="0" w:lastRow="0" w:firstColumn="0" w:lastColumn="0" w:noHBand="1" w:noVBand="1"/>
      </w:tblPr>
      <w:tblGrid>
        <w:gridCol w:w="6660"/>
        <w:gridCol w:w="840"/>
        <w:gridCol w:w="1260"/>
        <w:gridCol w:w="1245"/>
      </w:tblGrid>
      <w:tr w:rsidR="00945F6E" w:rsidRPr="00945F6E" w14:paraId="0AF9506A" w14:textId="77777777" w:rsidTr="00945F6E">
        <w:trPr>
          <w:cantSplit/>
          <w:trHeight w:hRule="exact" w:val="225"/>
        </w:trPr>
        <w:tc>
          <w:tcPr>
            <w:tcW w:w="66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9FA0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3345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ACBDC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Форма №4-ДДС-К (продолжение)</w:t>
            </w:r>
          </w:p>
        </w:tc>
      </w:tr>
      <w:tr w:rsidR="00945F6E" w:rsidRPr="00945F6E" w14:paraId="127C6F76" w14:textId="77777777" w:rsidTr="00945F6E">
        <w:trPr>
          <w:cantSplit/>
          <w:trHeight w:val="225"/>
        </w:trPr>
        <w:tc>
          <w:tcPr>
            <w:tcW w:w="10005" w:type="dxa"/>
            <w:gridSpan w:val="4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8EB32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Отчет о движении денежных средств (косвенный метод) отчетный период 2024 год</w:t>
            </w:r>
          </w:p>
        </w:tc>
      </w:tr>
      <w:tr w:rsidR="00945F6E" w:rsidRPr="00945F6E" w14:paraId="4EA64660" w14:textId="77777777" w:rsidTr="00945F6E">
        <w:trPr>
          <w:cantSplit/>
          <w:trHeight w:val="22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CCB87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в тысячах тенге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CE7D3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Неаудированный</w:t>
            </w:r>
          </w:p>
        </w:tc>
      </w:tr>
      <w:tr w:rsidR="00945F6E" w:rsidRPr="00945F6E" w14:paraId="3D439478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E6AED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Наименования показателей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CE190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Код строки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A3718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За отчетный период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47C45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За предыдущий период</w:t>
            </w:r>
          </w:p>
        </w:tc>
      </w:tr>
      <w:tr w:rsidR="00945F6E" w:rsidRPr="00945F6E" w14:paraId="74DD1680" w14:textId="77777777" w:rsidTr="00945F6E">
        <w:trPr>
          <w:cantSplit/>
          <w:trHeight w:val="18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A3A42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II</w:t>
            </w: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. Движение денежных средств от инвестиционной деятельности</w:t>
            </w:r>
          </w:p>
        </w:tc>
      </w:tr>
      <w:tr w:rsidR="00945F6E" w:rsidRPr="00945F6E" w14:paraId="57B98A2C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B51E6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1. Поступление денежных средств, всего (сумма строк с 061 по 072)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5BBFC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060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DD8891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637,715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70FE46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24,188,542</w:t>
            </w:r>
          </w:p>
        </w:tc>
      </w:tr>
      <w:tr w:rsidR="00945F6E" w:rsidRPr="00945F6E" w14:paraId="3EDE79C3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F69C8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F485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5F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84E3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</w:tr>
      <w:tr w:rsidR="00945F6E" w:rsidRPr="00945F6E" w14:paraId="6679DBBD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F2147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реализация основных средств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08F9C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62C5D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166,923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44DC48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1,015,877</w:t>
            </w:r>
          </w:p>
        </w:tc>
      </w:tr>
      <w:tr w:rsidR="00945F6E" w:rsidRPr="00945F6E" w14:paraId="6AE731F3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EFDA5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реализация нематериальных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9939E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04EAF7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5AEB87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7DF6B318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74222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реализация других долгосрочных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4E005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70C85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CC2F32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301DB61D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41AC0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реализация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729D8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064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E123B6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C7DC5E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1969F675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E03AC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реализация долговых инструментов других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3C69C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B367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8A552E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276CA4A3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20A32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возмещение при потере контроля над дочерними организациями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1EB41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066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0EF389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45B8E3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7A3F0C9E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F4B8F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изъятие денежных вкладов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68949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067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19AC9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28,091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EFFE6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2,676,482</w:t>
            </w:r>
          </w:p>
        </w:tc>
      </w:tr>
      <w:tr w:rsidR="00945F6E" w:rsidRPr="00945F6E" w14:paraId="472DAC70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D405B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реализация прочих финансовых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EBB16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068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402265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85DAF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152FD1F3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3D30C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фьючерсные и форвардные контракты, опционы и свопы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86532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8311D3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39BDB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54431FF6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96213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полученные дивиденды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85B8F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16929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20,639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603363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6162CB89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2E0D9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 xml:space="preserve">полученные вознаграждения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CD136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071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6F432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70AB2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0387D7B1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2734D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прочие поступления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22EF6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C4801D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422,062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7B556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20,496,183</w:t>
            </w:r>
          </w:p>
        </w:tc>
      </w:tr>
      <w:tr w:rsidR="00945F6E" w:rsidRPr="00945F6E" w14:paraId="741B8935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6A462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2. Выбытие денежных средств, всего (сумма строк с 081 по 092)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12A12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080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2BE5F7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56,682,983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C6043F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69,329,204</w:t>
            </w:r>
          </w:p>
        </w:tc>
      </w:tr>
      <w:tr w:rsidR="00945F6E" w:rsidRPr="00945F6E" w14:paraId="0F3B07D4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6BB57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1A0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88EE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F50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</w:tr>
      <w:tr w:rsidR="00945F6E" w:rsidRPr="00945F6E" w14:paraId="54634D38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A8144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приобретение основных средств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91EAD7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081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8F1F85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49,856,837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5CFEA7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47,593,179</w:t>
            </w:r>
          </w:p>
        </w:tc>
      </w:tr>
      <w:tr w:rsidR="00945F6E" w:rsidRPr="00945F6E" w14:paraId="4530FFE1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9643B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приобретение нематериальных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AFE22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983A78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191,169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BE64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258,441</w:t>
            </w:r>
          </w:p>
        </w:tc>
      </w:tr>
      <w:tr w:rsidR="00945F6E" w:rsidRPr="00945F6E" w14:paraId="3706EB2F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D5230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приобретение других долгосрочных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AE41B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21B4EA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A5930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02E3F9B3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7929E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приобретение долевых инструментов других организаций (кроме дочерних) и долей участия в совместном предпринимательстве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49C68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53198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07A8D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12FEAB4B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EEFC1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приобретение долговых инструментов других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4A548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98A85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19,986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A7FC6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337,447</w:t>
            </w:r>
          </w:p>
        </w:tc>
      </w:tr>
      <w:tr w:rsidR="00945F6E" w:rsidRPr="00945F6E" w14:paraId="2ACA0227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FE1D3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приобретение контроля над дочерними организациями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B3669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E73EE7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8F76B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78C09F94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C16A7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размещение денежных вкладов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1CFD1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02724B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757,921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B9536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621,581</w:t>
            </w:r>
          </w:p>
        </w:tc>
      </w:tr>
      <w:tr w:rsidR="00945F6E" w:rsidRPr="00945F6E" w14:paraId="212D52B9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B6FC3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приобретение прочих финансовых активов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F6587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088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3ABC31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F6718C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5E53F2E1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CB35E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 xml:space="preserve">предоставление займов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E0EA8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928C5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5,857,070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C1FE2F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20,518,556</w:t>
            </w:r>
          </w:p>
        </w:tc>
      </w:tr>
      <w:tr w:rsidR="00945F6E" w:rsidRPr="00945F6E" w14:paraId="0104B31E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997BF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фьючерсные и форвардные контракты, опционы и свопы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350DC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A5EE98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631D6A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5679F8C7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C582F5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инвестиции в ассоциированные и дочерние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1CBAE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091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F3A176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A09B7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50C6E09E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49D97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прочие выплаты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29592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092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4E886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4D3EA0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1FCCC08E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A3FCD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3. Чистая сумма денежных средств от инвестиционной деятельности (строка 060 - строка 080)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26BB9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F7456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(56,045,268)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2F61E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(45,140,662)</w:t>
            </w:r>
          </w:p>
        </w:tc>
      </w:tr>
      <w:tr w:rsidR="00945F6E" w:rsidRPr="00945F6E" w14:paraId="6301086C" w14:textId="77777777" w:rsidTr="00945F6E">
        <w:trPr>
          <w:cantSplit/>
          <w:trHeight w:val="180"/>
        </w:trPr>
        <w:tc>
          <w:tcPr>
            <w:tcW w:w="10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03B9F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III</w:t>
            </w: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. Движение денежных средств от финансовой деятельности</w:t>
            </w:r>
          </w:p>
        </w:tc>
      </w:tr>
      <w:tr w:rsidR="00945F6E" w:rsidRPr="00945F6E" w14:paraId="32460A7E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AD081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1. Поступление денежных средств, всего (сумма строк с 111 по 114)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1BAFD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36D83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9,597,458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11F73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21,065,000</w:t>
            </w:r>
          </w:p>
        </w:tc>
      </w:tr>
      <w:tr w:rsidR="00945F6E" w:rsidRPr="00945F6E" w14:paraId="6C5A88E7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0D53D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7728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1305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8FD4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</w:tr>
      <w:tr w:rsidR="00945F6E" w:rsidRPr="00945F6E" w14:paraId="5D08941A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42F19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эмиссия акций и других финансовых инструментов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3B087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BFC80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26A248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5B2BC559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269EB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получение займов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A369D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20EA2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9,595,100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C47E3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21,065,000</w:t>
            </w:r>
          </w:p>
        </w:tc>
      </w:tr>
      <w:tr w:rsidR="00945F6E" w:rsidRPr="00945F6E" w14:paraId="38011D52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3EC35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 xml:space="preserve">полученные вознаграждения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D8E2E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85B34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23A775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6E3EF0F2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CEAF0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прочие поступления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1D6A0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C7930C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2,358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051693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1F8BD0CD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AE5F0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2. Выбытие денежных средств, всего (сумма строк с 121 по 125)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81B90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EA562F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20,795,187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9D29AD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45,524,279</w:t>
            </w:r>
          </w:p>
        </w:tc>
      </w:tr>
      <w:tr w:rsidR="00945F6E" w:rsidRPr="00945F6E" w14:paraId="032FB5A0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D60B1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в том числе: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410D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539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484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</w:p>
        </w:tc>
      </w:tr>
      <w:tr w:rsidR="00945F6E" w:rsidRPr="00945F6E" w14:paraId="1FC3F6CC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57741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погашение займов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0CB22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1C5EC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17,914,391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36E0BB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39,312,425</w:t>
            </w:r>
          </w:p>
        </w:tc>
      </w:tr>
      <w:tr w:rsidR="00945F6E" w:rsidRPr="00945F6E" w14:paraId="761273F7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DFB3F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выплата вознаграждения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0906D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55851B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4339E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01B8813D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F7CB6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выплата дивидендов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4243C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123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E2FB0B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331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9C356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344</w:t>
            </w:r>
          </w:p>
        </w:tc>
      </w:tr>
      <w:tr w:rsidR="00945F6E" w:rsidRPr="00945F6E" w14:paraId="64141776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42C11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ru-RU" w:eastAsia="en-US"/>
              </w:rPr>
              <w:t>выплаты собственникам по акциям организации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F5CD6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DD678B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E194B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1D6DECBF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D4ECE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прочие выбытия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91F88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125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F7D79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2,880,465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1177EF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7"/>
                <w:lang w:val="en-GB" w:eastAsia="en-US"/>
              </w:rPr>
              <w:t>6,211,510</w:t>
            </w:r>
          </w:p>
        </w:tc>
      </w:tr>
      <w:tr w:rsidR="00945F6E" w:rsidRPr="00945F6E" w14:paraId="0D76E775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20254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3. Чистая сумма денежных средств от финансовой деятельности (строка 110 - строка 120)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427F4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1A0EB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(11,197,729)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B2DA8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(24,459,279)</w:t>
            </w:r>
          </w:p>
        </w:tc>
      </w:tr>
      <w:tr w:rsidR="00945F6E" w:rsidRPr="00945F6E" w14:paraId="4F8FA0BC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9A28A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4. Влияние обменных курсов валют к тенге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157A0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140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0F6908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426,602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E13FAF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30,450</w:t>
            </w:r>
          </w:p>
        </w:tc>
      </w:tr>
      <w:tr w:rsidR="00945F6E" w:rsidRPr="00945F6E" w14:paraId="727AB76F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161F5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5. Влияние изменения балансовой стоимости денежных средств и их эквивалентов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BC4A2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75B14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F1FCFF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-</w:t>
            </w:r>
          </w:p>
        </w:tc>
      </w:tr>
      <w:tr w:rsidR="00945F6E" w:rsidRPr="00945F6E" w14:paraId="26A8DD04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DC02B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6. Увеличение +/- уменьшение денежных средств (строка 050 +/- строка 100 +/- строка 130 +/- строка 140 +/- строка 150)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60841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0B831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3,566,855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5E888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(5,071,412)</w:t>
            </w:r>
          </w:p>
        </w:tc>
      </w:tr>
      <w:tr w:rsidR="00945F6E" w:rsidRPr="00945F6E" w14:paraId="7F2ADB31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33B5D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7. Денежные средства и их эквиваленты на начало отчетного периода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D4260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6C4302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3,031,891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788F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8,103,303</w:t>
            </w:r>
          </w:p>
        </w:tc>
      </w:tr>
      <w:tr w:rsidR="00945F6E" w:rsidRPr="00945F6E" w14:paraId="5ABD43FB" w14:textId="77777777" w:rsidTr="00945F6E">
        <w:trPr>
          <w:cantSplit/>
          <w:trHeight w:val="180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27E09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ru-RU" w:eastAsia="en-US"/>
              </w:rPr>
              <w:t>8. Денежные средства и их эквиваленты на конец отчетного периода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DEAE3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CEF6E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6,598,746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9E3FF1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7"/>
                <w:lang w:val="en-GB" w:eastAsia="en-US"/>
              </w:rPr>
              <w:t>3,031,891</w:t>
            </w:r>
          </w:p>
        </w:tc>
      </w:tr>
      <w:tr w:rsidR="00945F6E" w:rsidRPr="00945F6E" w14:paraId="6816CCF2" w14:textId="77777777" w:rsidTr="00945F6E">
        <w:trPr>
          <w:cantSplit/>
          <w:trHeight w:hRule="exact" w:val="180"/>
        </w:trPr>
        <w:tc>
          <w:tcPr>
            <w:tcW w:w="66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EA5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1CF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184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5E7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5"/>
                <w:lang w:val="en-GB" w:eastAsia="en-US"/>
              </w:rPr>
            </w:pPr>
          </w:p>
        </w:tc>
      </w:tr>
    </w:tbl>
    <w:p w14:paraId="4DC14D16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lang w:val="en-GB" w:eastAsia="en-US"/>
        </w:rPr>
        <w:sectPr w:rsidR="00945F6E" w:rsidRPr="00945F6E">
          <w:type w:val="continuous"/>
          <w:pgSz w:w="11906" w:h="16838"/>
          <w:pgMar w:top="0" w:right="454" w:bottom="283" w:left="1191" w:header="709" w:footer="709" w:gutter="0"/>
          <w:cols w:space="720"/>
        </w:sectPr>
      </w:pPr>
    </w:p>
    <w:p w14:paraId="0BB7116C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09241A34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bookmarkStart w:id="8" w:name="RG_MARKER_90214"/>
      <w:r w:rsidRPr="00945F6E">
        <w:rPr>
          <w:rFonts w:ascii="Arial" w:eastAsia="Arial" w:hAnsi="Arial" w:cs="Arial"/>
          <w:sz w:val="18"/>
          <w:szCs w:val="18"/>
          <w:lang w:eastAsia="en-US"/>
        </w:rPr>
        <w:t>Генеральный директор</w:t>
      </w:r>
      <w:bookmarkEnd w:id="8"/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:                     </w:t>
      </w: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 xml:space="preserve">Красноярский Владимир Николаевич   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________________</w:t>
      </w:r>
    </w:p>
    <w:p w14:paraId="490DF8AF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(фамилия, имя, отчество)                                                 (подпись)</w:t>
      </w:r>
    </w:p>
    <w:p w14:paraId="380A2977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78E5968A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</w:t>
      </w:r>
    </w:p>
    <w:p w14:paraId="1ACD23F2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И.о. главного бухгалтера:                  </w:t>
      </w: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>Снежко Дмитрий Николаевич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_________________</w:t>
      </w:r>
    </w:p>
    <w:p w14:paraId="4AE8BF79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 (фамилия, имя, отчество)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ab/>
        <w:t xml:space="preserve">                             (подпись)</w:t>
      </w:r>
    </w:p>
    <w:p w14:paraId="5E066683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eastAsia="Arial"/>
          <w:color w:val="000000"/>
          <w:sz w:val="18"/>
          <w:szCs w:val="18"/>
          <w:lang w:eastAsia="en-US"/>
        </w:rPr>
        <w:t>Место печати</w:t>
      </w:r>
    </w:p>
    <w:p w14:paraId="36979C76" w14:textId="77777777" w:rsidR="00945F6E" w:rsidRDefault="00945F6E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20D64707" w14:textId="77777777" w:rsidR="00514313" w:rsidRDefault="00514313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576F97AE" w14:textId="77777777" w:rsidR="00514313" w:rsidRDefault="00514313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6F1ADAA1" w14:textId="77777777" w:rsidR="00514313" w:rsidRDefault="00514313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74424C52" w14:textId="77777777" w:rsidR="00514313" w:rsidRDefault="00514313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2E76CD1E" w14:textId="77777777" w:rsidR="00514313" w:rsidRDefault="00514313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1EA7BDF5" w14:textId="77777777" w:rsidR="00514313" w:rsidRDefault="00514313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242F337A" w14:textId="77777777" w:rsidR="00514313" w:rsidRDefault="00514313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253E16EA" w14:textId="47B442C9" w:rsidR="00514313" w:rsidRPr="00514313" w:rsidRDefault="00514313" w:rsidP="00514313">
      <w:pPr>
        <w:tabs>
          <w:tab w:val="left" w:pos="7815"/>
        </w:tabs>
        <w:rPr>
          <w:rFonts w:ascii="Arial" w:eastAsia="Arial" w:hAnsi="Arial" w:cs="Arial"/>
          <w:sz w:val="18"/>
          <w:szCs w:val="18"/>
          <w:lang w:eastAsia="en-US"/>
        </w:rPr>
        <w:sectPr w:rsidR="00514313" w:rsidRPr="00514313">
          <w:type w:val="continuous"/>
          <w:pgSz w:w="11906" w:h="16838"/>
          <w:pgMar w:top="1418" w:right="851" w:bottom="1134" w:left="1701" w:header="709" w:footer="709" w:gutter="0"/>
          <w:cols w:space="720"/>
        </w:sectPr>
      </w:pPr>
    </w:p>
    <w:tbl>
      <w:tblPr>
        <w:tblStyle w:val="CDMRange12"/>
        <w:tblW w:w="0" w:type="dxa"/>
        <w:tblLayout w:type="fixed"/>
        <w:tblLook w:val="0600" w:firstRow="0" w:lastRow="0" w:firstColumn="0" w:lastColumn="0" w:noHBand="1" w:noVBand="1"/>
      </w:tblPr>
      <w:tblGrid>
        <w:gridCol w:w="3930"/>
        <w:gridCol w:w="750"/>
        <w:gridCol w:w="1365"/>
        <w:gridCol w:w="1365"/>
        <w:gridCol w:w="1365"/>
        <w:gridCol w:w="1365"/>
        <w:gridCol w:w="1365"/>
        <w:gridCol w:w="840"/>
        <w:gridCol w:w="1290"/>
        <w:gridCol w:w="1290"/>
      </w:tblGrid>
      <w:tr w:rsidR="00945F6E" w:rsidRPr="00945F6E" w14:paraId="1AFD6C9F" w14:textId="77777777" w:rsidTr="00945F6E">
        <w:trPr>
          <w:cantSplit/>
          <w:trHeight w:hRule="exact" w:val="225"/>
        </w:trPr>
        <w:tc>
          <w:tcPr>
            <w:tcW w:w="3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31C8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BA7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6E5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531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C41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8B3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582E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C507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258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A75F3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Приложение 6</w:t>
            </w:r>
          </w:p>
        </w:tc>
      </w:tr>
      <w:tr w:rsidR="00945F6E" w:rsidRPr="00945F6E" w14:paraId="3BD38973" w14:textId="77777777" w:rsidTr="00945F6E">
        <w:trPr>
          <w:cantSplit/>
          <w:trHeight w:hRule="exact" w:val="225"/>
        </w:trPr>
        <w:tc>
          <w:tcPr>
            <w:tcW w:w="3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D1D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0995" w:type="dxa"/>
            <w:gridSpan w:val="9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4B539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к приказу Министра финансов</w:t>
            </w:r>
          </w:p>
        </w:tc>
      </w:tr>
      <w:tr w:rsidR="00945F6E" w:rsidRPr="00945F6E" w14:paraId="3495FE4E" w14:textId="77777777" w:rsidTr="00945F6E">
        <w:trPr>
          <w:cantSplit/>
          <w:trHeight w:hRule="exact" w:val="225"/>
        </w:trPr>
        <w:tc>
          <w:tcPr>
            <w:tcW w:w="3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CB5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4B7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8773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075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BC6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105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1A22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120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258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BC730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Республики Казахстан</w:t>
            </w:r>
          </w:p>
        </w:tc>
      </w:tr>
      <w:tr w:rsidR="00945F6E" w:rsidRPr="00945F6E" w14:paraId="4B378F20" w14:textId="77777777" w:rsidTr="00945F6E">
        <w:trPr>
          <w:cantSplit/>
          <w:trHeight w:hRule="exact" w:val="225"/>
        </w:trPr>
        <w:tc>
          <w:tcPr>
            <w:tcW w:w="3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CE9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C2B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899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C01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E1D9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8DD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00C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3420" w:type="dxa"/>
            <w:gridSpan w:val="3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D9379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от 28 июня 2017 года №404</w:t>
            </w:r>
          </w:p>
        </w:tc>
      </w:tr>
      <w:tr w:rsidR="00945F6E" w:rsidRPr="00945F6E" w14:paraId="5A8E1DB3" w14:textId="77777777" w:rsidTr="00945F6E">
        <w:trPr>
          <w:cantSplit/>
          <w:trHeight w:hRule="exact" w:val="225"/>
        </w:trPr>
        <w:tc>
          <w:tcPr>
            <w:tcW w:w="3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99A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DCD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BB9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312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1EC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ADC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7E4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80B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258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89264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Форма №5-ИК</w:t>
            </w:r>
          </w:p>
        </w:tc>
      </w:tr>
      <w:tr w:rsidR="00945F6E" w:rsidRPr="00945F6E" w14:paraId="06A6FA19" w14:textId="77777777" w:rsidTr="00945F6E">
        <w:trPr>
          <w:cantSplit/>
          <w:trHeight w:val="225"/>
        </w:trPr>
        <w:tc>
          <w:tcPr>
            <w:tcW w:w="14925" w:type="dxa"/>
            <w:gridSpan w:val="10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1646C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Отчет об изменениях в капитале отчетный период  2024 год</w:t>
            </w:r>
          </w:p>
        </w:tc>
      </w:tr>
      <w:tr w:rsidR="00945F6E" w:rsidRPr="00945F6E" w14:paraId="5FE0BC55" w14:textId="77777777" w:rsidTr="00945F6E">
        <w:trPr>
          <w:cantSplit/>
          <w:trHeight w:hRule="exact" w:val="225"/>
        </w:trPr>
        <w:tc>
          <w:tcPr>
            <w:tcW w:w="13635" w:type="dxa"/>
            <w:gridSpan w:val="9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D5397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  Представляется: в депозитарий финансовой отчетности в электронном формате посредством программного обеспечения</w:t>
            </w:r>
          </w:p>
        </w:tc>
        <w:tc>
          <w:tcPr>
            <w:tcW w:w="12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86C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</w:tr>
      <w:tr w:rsidR="00945F6E" w:rsidRPr="00945F6E" w14:paraId="0438C33E" w14:textId="77777777" w:rsidTr="00945F6E">
        <w:trPr>
          <w:cantSplit/>
          <w:trHeight w:hRule="exact" w:val="225"/>
        </w:trPr>
        <w:tc>
          <w:tcPr>
            <w:tcW w:w="13635" w:type="dxa"/>
            <w:gridSpan w:val="9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BA5EC6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  Индекс формы административных данных: № 5 - ИК</w:t>
            </w:r>
          </w:p>
        </w:tc>
        <w:tc>
          <w:tcPr>
            <w:tcW w:w="129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A4DD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</w:tr>
      <w:tr w:rsidR="00945F6E" w:rsidRPr="00945F6E" w14:paraId="6B06F584" w14:textId="77777777" w:rsidTr="00945F6E">
        <w:trPr>
          <w:cantSplit/>
          <w:trHeight w:val="225"/>
        </w:trPr>
        <w:tc>
          <w:tcPr>
            <w:tcW w:w="14925" w:type="dxa"/>
            <w:gridSpan w:val="10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A6D35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Периодичность: годовая</w:t>
            </w:r>
          </w:p>
        </w:tc>
      </w:tr>
      <w:tr w:rsidR="00945F6E" w:rsidRPr="00945F6E" w14:paraId="46488037" w14:textId="77777777" w:rsidTr="00945F6E">
        <w:trPr>
          <w:cantSplit/>
          <w:trHeight w:val="225"/>
        </w:trPr>
        <w:tc>
          <w:tcPr>
            <w:tcW w:w="14925" w:type="dxa"/>
            <w:gridSpan w:val="10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05B04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  Круг лиц, представляющих информацию: организации публичного интереса по результатам финансового года</w:t>
            </w:r>
          </w:p>
        </w:tc>
      </w:tr>
      <w:tr w:rsidR="00945F6E" w:rsidRPr="00945F6E" w14:paraId="47B7CFF4" w14:textId="77777777" w:rsidTr="00945F6E">
        <w:trPr>
          <w:cantSplit/>
          <w:trHeight w:val="225"/>
        </w:trPr>
        <w:tc>
          <w:tcPr>
            <w:tcW w:w="14925" w:type="dxa"/>
            <w:gridSpan w:val="10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6B917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  Срок представления формы административных данных: ежегодно не позднее 31 августа года, следующего за отчетным</w:t>
            </w:r>
          </w:p>
        </w:tc>
      </w:tr>
      <w:tr w:rsidR="00945F6E" w:rsidRPr="00945F6E" w14:paraId="68193CDA" w14:textId="77777777" w:rsidTr="00945F6E">
        <w:trPr>
          <w:cantSplit/>
          <w:trHeight w:val="225"/>
        </w:trPr>
        <w:tc>
          <w:tcPr>
            <w:tcW w:w="14925" w:type="dxa"/>
            <w:gridSpan w:val="10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1B1A20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  Наименование организации АКЦИОНЕРНОЕ ОБЩЕСТВО "АЛЮМИНИЙ КАЗАХСТАНА"</w:t>
            </w:r>
          </w:p>
          <w:p w14:paraId="46A2A17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</w:tr>
      <w:tr w:rsidR="00945F6E" w:rsidRPr="00945F6E" w14:paraId="16B55560" w14:textId="77777777" w:rsidTr="00945F6E">
        <w:trPr>
          <w:cantSplit/>
          <w:trHeight w:val="225"/>
        </w:trPr>
        <w:tc>
          <w:tcPr>
            <w:tcW w:w="12345" w:type="dxa"/>
            <w:gridSpan w:val="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40633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за год, заканчивающийся 31 декабря 2024 года</w:t>
            </w:r>
          </w:p>
        </w:tc>
        <w:tc>
          <w:tcPr>
            <w:tcW w:w="25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188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</w:tr>
      <w:tr w:rsidR="00945F6E" w:rsidRPr="00945F6E" w14:paraId="3C8BED24" w14:textId="77777777" w:rsidTr="00945F6E">
        <w:trPr>
          <w:cantSplit/>
          <w:trHeight w:val="225"/>
        </w:trPr>
        <w:tc>
          <w:tcPr>
            <w:tcW w:w="39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598FA0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тысячах тенге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84B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9189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A7A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9BE7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C73F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955B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4EC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D9688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Неаудированный</w:t>
            </w:r>
          </w:p>
        </w:tc>
      </w:tr>
      <w:tr w:rsidR="00945F6E" w:rsidRPr="00945F6E" w14:paraId="66F41BD5" w14:textId="77777777" w:rsidTr="00945F6E">
        <w:trPr>
          <w:cantSplit/>
          <w:trHeight w:val="225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155FB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Наименование компонентов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05969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Код строки</w:t>
            </w:r>
          </w:p>
        </w:tc>
        <w:tc>
          <w:tcPr>
            <w:tcW w:w="7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6F180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Капитал, относимый на собственников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F9204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Доля неконтролирующих собственников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5820E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Итого капитал</w:t>
            </w:r>
          </w:p>
        </w:tc>
      </w:tr>
      <w:tr w:rsidR="00945F6E" w:rsidRPr="00945F6E" w14:paraId="1C808EBA" w14:textId="77777777" w:rsidTr="00514313">
        <w:trPr>
          <w:cantSplit/>
          <w:trHeight w:val="5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C9E42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028AF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15B23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Уставный (акционерный) капитал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61DBD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Эмиссионный доход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3C93D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Выкупленные собственные долевые инструменты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01524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Компоненты прочего совокупного дохода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BF966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Нераспределенная прибыль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FA21C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Прочий капитал</w:t>
            </w: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E6480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2457D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535519DD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F0368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lastRenderedPageBreak/>
              <w:t>Сальдо на 1 января предыдущего года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68EBC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010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02917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37BCD5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F8113E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E5D04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(454,687)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73E63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15,749,852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553D58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34489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CD1451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22,210,876</w:t>
            </w:r>
          </w:p>
        </w:tc>
      </w:tr>
      <w:tr w:rsidR="00945F6E" w:rsidRPr="00945F6E" w14:paraId="32F3E60E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CE133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Изменение в учетной политике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C32BD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011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74FC2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AF9F4A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22B83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A4DC37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4514B2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DBC1E2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4DDD75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D9A491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6961D2FA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CD7EF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Пересчитанное сальдо (строка 010+/- строка 011)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8D192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709FEC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80C2F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C40B9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FD90D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(454,687)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AAAB5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15,749,852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67D53E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095AA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E885C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22,210,876</w:t>
            </w:r>
          </w:p>
        </w:tc>
      </w:tr>
      <w:tr w:rsidR="00945F6E" w:rsidRPr="00945F6E" w14:paraId="2F7A31E7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E7A20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Общий совокупный доход, всего (строка 210 + строка 220):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3ECA6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8E749D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08FCC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FD603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5DDC5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(169,812)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BDBE1D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2,549,750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D73807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31552F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41D9F6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2,379,938</w:t>
            </w:r>
          </w:p>
        </w:tc>
      </w:tr>
      <w:tr w:rsidR="00945F6E" w:rsidRPr="00945F6E" w14:paraId="046CB9C8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D936F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Прибыль (убыток) за год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1EAFF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150A77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353DD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9186F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F39E4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50CD16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2,549,750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C9552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D5582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0A3512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2,549,750</w:t>
            </w:r>
          </w:p>
        </w:tc>
      </w:tr>
      <w:tr w:rsidR="00945F6E" w:rsidRPr="00945F6E" w14:paraId="3403C14A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1FF01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Прочий совокупный доход, всего (сумма строк с 221 по 229):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4B8D2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B7324B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B53D9D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AD80B4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349EC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(169,812)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BBC37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463BE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D74723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4F9B4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(169,812)</w:t>
            </w:r>
          </w:p>
        </w:tc>
      </w:tr>
      <w:tr w:rsidR="00945F6E" w:rsidRPr="00945F6E" w14:paraId="1A26F830" w14:textId="77777777" w:rsidTr="00945F6E">
        <w:trPr>
          <w:cantSplit/>
          <w:trHeight w:val="18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1B01F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том числе:</w:t>
            </w:r>
          </w:p>
        </w:tc>
      </w:tr>
      <w:tr w:rsidR="00945F6E" w:rsidRPr="00945F6E" w14:paraId="29CB7B3F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40BF74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переоценка долговых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A1AD86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EBDCC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D827CF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00D71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54757A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FA8F8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360795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71CF0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4FBB2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3F60E6C1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43DC9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переоценка долевых финансовых инструментов, оцениваемых по справедливой стоимости через прочий совокупный доход (за минусом налогового эффекта)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71F88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590A8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1F56D3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6C2CE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40363E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1B46A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71D93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0A80D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A12D42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48E838DD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81623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переоценка основных средств и нематериальных активов (за минусом налогового эффекта)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A0B0B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A932A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60A05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990DD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57B861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D5186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16B3C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1FCFE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C0B4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3B01CCB9" w14:textId="77777777" w:rsidTr="00945F6E">
        <w:trPr>
          <w:cantSplit/>
          <w:trHeight w:val="18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DA4C4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доля в прочем совокупном доходе (убытке) ассоциированных организаций и совместной деятельности, учитываемых по методу долевого участия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AE13E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53DFD9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35D1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C1B10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6B04E6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BC937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732CF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A9060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FE0B80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</w:tbl>
    <w:tbl>
      <w:tblPr>
        <w:tblStyle w:val="CDMRange22"/>
        <w:tblW w:w="0" w:type="dxa"/>
        <w:tblLayout w:type="fixed"/>
        <w:tblLook w:val="0600" w:firstRow="0" w:lastRow="0" w:firstColumn="0" w:lastColumn="0" w:noHBand="1" w:noVBand="1"/>
      </w:tblPr>
      <w:tblGrid>
        <w:gridCol w:w="3930"/>
        <w:gridCol w:w="750"/>
        <w:gridCol w:w="1365"/>
        <w:gridCol w:w="1365"/>
        <w:gridCol w:w="1365"/>
        <w:gridCol w:w="1365"/>
        <w:gridCol w:w="1365"/>
        <w:gridCol w:w="840"/>
        <w:gridCol w:w="1290"/>
        <w:gridCol w:w="1290"/>
      </w:tblGrid>
      <w:tr w:rsidR="00945F6E" w:rsidRPr="00945F6E" w14:paraId="5886D531" w14:textId="77777777" w:rsidTr="00945F6E">
        <w:trPr>
          <w:cantSplit/>
          <w:trHeight w:hRule="exact" w:val="225"/>
        </w:trPr>
        <w:tc>
          <w:tcPr>
            <w:tcW w:w="3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B4AA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C75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DF1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860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242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6D1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2C0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DE6A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258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054DD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Форма №5-ИК</w:t>
            </w:r>
          </w:p>
        </w:tc>
      </w:tr>
      <w:tr w:rsidR="00945F6E" w:rsidRPr="00945F6E" w14:paraId="6835D6E1" w14:textId="77777777" w:rsidTr="00945F6E">
        <w:trPr>
          <w:cantSplit/>
          <w:trHeight w:val="225"/>
        </w:trPr>
        <w:tc>
          <w:tcPr>
            <w:tcW w:w="14925" w:type="dxa"/>
            <w:gridSpan w:val="10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AD8E3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Отчет об изменениях в капитале отчетный период 2024 год</w:t>
            </w:r>
          </w:p>
        </w:tc>
      </w:tr>
      <w:tr w:rsidR="00945F6E" w:rsidRPr="00945F6E" w14:paraId="21B6BCD8" w14:textId="77777777" w:rsidTr="00945F6E">
        <w:trPr>
          <w:cantSplit/>
          <w:trHeight w:val="225"/>
        </w:trPr>
        <w:tc>
          <w:tcPr>
            <w:tcW w:w="14925" w:type="dxa"/>
            <w:gridSpan w:val="1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5C1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</w:tr>
      <w:tr w:rsidR="00945F6E" w:rsidRPr="00945F6E" w14:paraId="229DBB0A" w14:textId="77777777" w:rsidTr="00945F6E">
        <w:trPr>
          <w:cantSplit/>
          <w:trHeight w:val="225"/>
        </w:trPr>
        <w:tc>
          <w:tcPr>
            <w:tcW w:w="123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775FE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тысячах тенге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A69B3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Неаудированный</w:t>
            </w:r>
          </w:p>
        </w:tc>
      </w:tr>
      <w:tr w:rsidR="00945F6E" w:rsidRPr="00945F6E" w14:paraId="1AF2605E" w14:textId="77777777" w:rsidTr="00945F6E">
        <w:trPr>
          <w:cantSplit/>
          <w:trHeight w:val="225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1D469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Наименование компонентов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2A3ED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Код строки</w:t>
            </w:r>
          </w:p>
        </w:tc>
        <w:tc>
          <w:tcPr>
            <w:tcW w:w="7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BA719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Капитал, относимый на собственников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A558E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Доля неконтролирующих собственников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50204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Итого капитал</w:t>
            </w:r>
          </w:p>
        </w:tc>
      </w:tr>
      <w:tr w:rsidR="00945F6E" w:rsidRPr="00945F6E" w14:paraId="125B226C" w14:textId="77777777" w:rsidTr="00945F6E">
        <w:trPr>
          <w:cantSplit/>
          <w:trHeight w:val="3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7A833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C9342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99FF9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Уставный (акционерный) капитал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EE97D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Эмиссионный доход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452E5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Выкупленные собственные долевые инструменты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0E86E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Компоненты прочего совокупного дохода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5A55F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Нераспределенная прибыль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9FA1F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Прочий капитал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663E3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2FAC5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73D4B848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444E5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актуарные прибыли (убытки) по пенсионным обязательствам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7D656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5A7CA1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003AC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0DCCD1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B41C6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(169,812)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B1A43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F55F8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25F2C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3F6A1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(169,812)</w:t>
            </w:r>
          </w:p>
        </w:tc>
      </w:tr>
      <w:tr w:rsidR="00945F6E" w:rsidRPr="00945F6E" w14:paraId="374F5D0C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AEA58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эффект изменения в ставке подоходного налога на отсроченный налог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102FB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04326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0DD9C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769858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633A59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6656C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C0501E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725E0B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32AAD8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45D60827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AB162C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хеджирование денежных потоков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269EA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A1D91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2113DF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820C1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A1671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FBB70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A9169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9D4FF5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548DF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274FFE37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03A37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хеджирование чистых инвестиций в зарубежные операции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A2401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08210A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8C6473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9A5D8D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7BEF1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8F45E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67989E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AB6A5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E1C1B4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48792FC7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2D8420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курсовая разница по инвестициям в зарубежные организации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69A2F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89CCB5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230E5A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E606F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BA6E5E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CEF8E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B30A1C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3BADE3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2EB506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4EDC28D6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2AB88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 xml:space="preserve"> Операции с собственниками, всего (сумма строк с 310 по 318):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F6586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EAA525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25B52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CA3D2C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3D9801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A14F3B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0D66DC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3E2AE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500E8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7354FA4E" w14:textId="77777777" w:rsidTr="00945F6E"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177E4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том числе:</w:t>
            </w:r>
          </w:p>
        </w:tc>
      </w:tr>
      <w:tr w:rsidR="00945F6E" w:rsidRPr="00945F6E" w14:paraId="6B42507C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E13744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Вознаграждения работников акциями: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61927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93C35D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5EB7BA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F3DF7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7D055E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E7C8D4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B44E17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C8B6C8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BD025A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014A1FF3" w14:textId="77777777" w:rsidTr="00945F6E"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16A1C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том числе:</w:t>
            </w:r>
          </w:p>
        </w:tc>
      </w:tr>
      <w:tr w:rsidR="00945F6E" w:rsidRPr="00945F6E" w14:paraId="6F73E88B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B8650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стоимость услуг работников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8766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3B3A0A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D27FF1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27165A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354904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2FD5D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C2CC34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C4D1B0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13461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59B6CD03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AD0BB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выпуск акций по схеме вознаграждения работников акциями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64E0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0D573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D8851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75C92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B286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EB4C8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8E4BFC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9CEC4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120931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3BB46468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E3E42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налоговая выгода в отношении схемы вознаграждения работников акциями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3847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2EE28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5A3943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F7AA0B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75051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51379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CDAB5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531FCA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B624F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7B01D916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7CB35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Взносы собственников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F9B87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27C57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FCE49B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7EE6D6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0E91C8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F7715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4C396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E5E932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D413E5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56FDB43A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F20B7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Выпуск собственных долевых инструментов (акций)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0AEB26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FF72B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AE080A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B4DDB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2AA74C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04F7C3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45E30F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C89306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138C6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538E1E55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F7F9B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Выпуск долевых инструментов связанный с объединением бизнеса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348F9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757C1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A25FE8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EA182A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51D970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B3701D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4F68D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757C6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338BF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61497950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2E904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Долевой компонент конвертируемых инструментов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61AEC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D7A46C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6FB301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D71BC3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4EC1E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B729E8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387D9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D367D1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6AC66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0C6DF27B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BFD87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Выплата дивидендов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E118D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83ADE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0B2512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3E10D4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BC7462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DAC73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1977C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15BFC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B69FF2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66F8543E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FC097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Прочие распределения в пользу собственников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03D73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647A2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AEF8D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8D45D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4BC4A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84E51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35512A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1B930B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8F929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4D0177E9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C4CC1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Прочие операции с собственниками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D6EBC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F1FB4B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659E2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B7078A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4D0C97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CE130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4BBE45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344C7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66C0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0A675715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62042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Изменения в доле участия в дочерних организациях, не приводящей к потере контроля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4541B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6F6567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35F859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94EFC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6C0BF0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6C44E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39D47D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3D8B8D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C3939B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0B185A91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8465F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Прочие операции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47B9E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B477B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76261C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44EF50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19E0D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D3316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41C31F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8B48A0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11FC6B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</w:tbl>
    <w:tbl>
      <w:tblPr>
        <w:tblStyle w:val="CDMRange13"/>
        <w:tblW w:w="0" w:type="dxa"/>
        <w:tblLayout w:type="fixed"/>
        <w:tblLook w:val="0600" w:firstRow="0" w:lastRow="0" w:firstColumn="0" w:lastColumn="0" w:noHBand="1" w:noVBand="1"/>
      </w:tblPr>
      <w:tblGrid>
        <w:gridCol w:w="3930"/>
        <w:gridCol w:w="750"/>
        <w:gridCol w:w="1365"/>
        <w:gridCol w:w="1365"/>
        <w:gridCol w:w="1365"/>
        <w:gridCol w:w="1365"/>
        <w:gridCol w:w="1365"/>
        <w:gridCol w:w="840"/>
        <w:gridCol w:w="1290"/>
        <w:gridCol w:w="1290"/>
      </w:tblGrid>
      <w:tr w:rsidR="00945F6E" w:rsidRPr="00945F6E" w14:paraId="732BED96" w14:textId="77777777" w:rsidTr="00945F6E">
        <w:trPr>
          <w:cantSplit/>
          <w:trHeight w:hRule="exact" w:val="225"/>
        </w:trPr>
        <w:tc>
          <w:tcPr>
            <w:tcW w:w="3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2399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83E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9D7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ABDB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F28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62C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632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EC1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258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372FA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Форма №5-ИК</w:t>
            </w:r>
          </w:p>
        </w:tc>
      </w:tr>
      <w:tr w:rsidR="00945F6E" w:rsidRPr="00945F6E" w14:paraId="66610AA8" w14:textId="77777777" w:rsidTr="00945F6E">
        <w:trPr>
          <w:cantSplit/>
          <w:trHeight w:val="225"/>
        </w:trPr>
        <w:tc>
          <w:tcPr>
            <w:tcW w:w="14925" w:type="dxa"/>
            <w:gridSpan w:val="10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467E1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Отчет об изменениях в капитале отчетный период 2024 год</w:t>
            </w:r>
          </w:p>
        </w:tc>
      </w:tr>
      <w:tr w:rsidR="00945F6E" w:rsidRPr="00945F6E" w14:paraId="1A163D72" w14:textId="77777777" w:rsidTr="00945F6E">
        <w:trPr>
          <w:cantSplit/>
          <w:trHeight w:val="225"/>
        </w:trPr>
        <w:tc>
          <w:tcPr>
            <w:tcW w:w="14925" w:type="dxa"/>
            <w:gridSpan w:val="1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2AD1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</w:tr>
      <w:tr w:rsidR="00945F6E" w:rsidRPr="00945F6E" w14:paraId="14E1026C" w14:textId="77777777" w:rsidTr="00945F6E">
        <w:trPr>
          <w:cantSplit/>
          <w:trHeight w:val="225"/>
        </w:trPr>
        <w:tc>
          <w:tcPr>
            <w:tcW w:w="123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3FF0D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тысячах тенге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074B4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Неаудированный</w:t>
            </w:r>
          </w:p>
        </w:tc>
      </w:tr>
      <w:tr w:rsidR="00945F6E" w:rsidRPr="00945F6E" w14:paraId="0B89B3A6" w14:textId="77777777" w:rsidTr="00945F6E">
        <w:trPr>
          <w:cantSplit/>
          <w:trHeight w:val="225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26B23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Наименование компонентов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8FBEA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Код строки</w:t>
            </w:r>
          </w:p>
        </w:tc>
        <w:tc>
          <w:tcPr>
            <w:tcW w:w="7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92AC6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Капитал, относимый на собственников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EC655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Доля неконтролирующих собственников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F8EC2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Итого капитал</w:t>
            </w:r>
          </w:p>
        </w:tc>
      </w:tr>
      <w:tr w:rsidR="00945F6E" w:rsidRPr="00945F6E" w14:paraId="1A15E947" w14:textId="77777777" w:rsidTr="00945F6E">
        <w:trPr>
          <w:cantSplit/>
          <w:trHeight w:val="3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DA26C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CEF23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3EECC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Уставный (акционерный) капитал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0D763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Эмиссионный доход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7BF39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Выкупленные собственные долевые инструменты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3DC89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Компоненты прочего совокупного дохода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46358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Нераспределенная прибыль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807DF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Прочий капитал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6BBC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AE090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315D6E23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A3111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 xml:space="preserve"> Сальдо на 1 января отчетного года (строка 100 + строка 200 + строка 300 + строка 319)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D3D0C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FD8DA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530296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3B0C67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BB3EC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(624,499)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63B63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18,299,602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551A9E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8F0DC6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4496E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24,590,814</w:t>
            </w:r>
          </w:p>
        </w:tc>
      </w:tr>
      <w:tr w:rsidR="00945F6E" w:rsidRPr="00945F6E" w14:paraId="6F0A3F38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8570F3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Изменение в учетной политике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F00E1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401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59896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F8465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AAFA4B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F4DE46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4035F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63D3F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CC7BF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60EC0E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488FF84D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282C1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 xml:space="preserve"> Пересчитанное сальдо (строка 400+/-строка 401)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3186F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1291C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16EA0E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C1EDD0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12816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(624,499)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FC26D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18,299,602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369C8E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4D7A3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355AB0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24,590,814</w:t>
            </w:r>
          </w:p>
        </w:tc>
      </w:tr>
      <w:tr w:rsidR="00945F6E" w:rsidRPr="00945F6E" w14:paraId="07EDFD79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356EF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 xml:space="preserve"> Общий совокупный доход, всего (строка 610 + строка 620):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F0225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96297E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66993F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B5F376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DDA39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(361,681)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7D8C53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18,901,006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212E37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AE0CB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52A042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18,539,325</w:t>
            </w:r>
          </w:p>
        </w:tc>
      </w:tr>
      <w:tr w:rsidR="00945F6E" w:rsidRPr="00945F6E" w14:paraId="6BEB6E0B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21D25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Прибыль (убыток) за год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90179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E60BF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A6501B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FF38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2C0A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DA04E1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18,901,006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E11B3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BDD78F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A76D58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18,901,006</w:t>
            </w:r>
          </w:p>
        </w:tc>
      </w:tr>
      <w:tr w:rsidR="00945F6E" w:rsidRPr="00945F6E" w14:paraId="1BBBC72B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E9847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Прочий совокупный доход, всего (сумма строк с 621 по 629):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8AEB5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73785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DBA41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3349C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A1D99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(361,681)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D264E1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18E1A6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398942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794E3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(361,681)</w:t>
            </w:r>
          </w:p>
        </w:tc>
      </w:tr>
      <w:tr w:rsidR="00945F6E" w:rsidRPr="00945F6E" w14:paraId="29AF42D3" w14:textId="77777777" w:rsidTr="00945F6E"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DD46EE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том числе:</w:t>
            </w:r>
          </w:p>
        </w:tc>
      </w:tr>
      <w:tr w:rsidR="00945F6E" w:rsidRPr="00945F6E" w14:paraId="20246098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A3674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переоценка долговых финансовых инструментов, оцениваемых по справедливой стоимости через прочий совокупный доход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BCF0D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1706C3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0F3E9B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85A281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5C0B19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C694F9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F1EF8A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235B2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11CFD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64C42588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9A79A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переоценка долевых финансовых инструментов, оцениваемых по справедливой стоимости через прочий совокупный доход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395AE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62017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0DF74F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972B3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D6247C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698DB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6E843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4D2160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AA4F12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2854CC24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E0AD5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переоценка основных средств и нематериальных активов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67DC9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48781B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D8783E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2DAE5A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A99AE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FA94CC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CF3C14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4B20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33A22C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4ADC2A97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283C1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доля в прочем совокупном доходе (убытке) ассоциированных организаций и совместной деятельности, учитываемых по методу долевого участия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97503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9EC6D5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E2AD6D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C8150E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8094A0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76959B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FA388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B04B6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948D9E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3ED11E62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5ABB1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актуарные прибыли (убытки) по пенсионным обязательствам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C96D0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4696F0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BD446B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A8B92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D430F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(361,681)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F6729C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3B9A98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A986C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A40E9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(361,681)</w:t>
            </w:r>
          </w:p>
        </w:tc>
      </w:tr>
      <w:tr w:rsidR="00945F6E" w:rsidRPr="00945F6E" w14:paraId="7F340E9D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78779C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эффект изменения в ставке подоходного налога на отсроченный налог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57C1E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B58E8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28ECC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10DA0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288ED7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0A236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FC088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E0A13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95002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208E42FC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21A88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хеджирование денежных потоков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4C0B7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1603FF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484183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A0E1B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FF57F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6DE3A3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66CB66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39DBC6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552478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7B8A2EBA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AC819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хеджирование чистых инвестиций в зарубежные операции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F4084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EE226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AB5D8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2FEB2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45CC1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586D3F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07E94E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3234A8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BEE99A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08DE8C7D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2F8E3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курсовая разница по инвестициям в зарубежные организации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6F4BD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629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BC4C3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8C3E7A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9A518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1365E7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DD1E9F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908BB0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FC251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2858A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</w:tbl>
    <w:tbl>
      <w:tblPr>
        <w:tblStyle w:val="CDMRange23"/>
        <w:tblW w:w="0" w:type="dxa"/>
        <w:tblLayout w:type="fixed"/>
        <w:tblLook w:val="0600" w:firstRow="0" w:lastRow="0" w:firstColumn="0" w:lastColumn="0" w:noHBand="1" w:noVBand="1"/>
      </w:tblPr>
      <w:tblGrid>
        <w:gridCol w:w="3930"/>
        <w:gridCol w:w="750"/>
        <w:gridCol w:w="1365"/>
        <w:gridCol w:w="1365"/>
        <w:gridCol w:w="1365"/>
        <w:gridCol w:w="1365"/>
        <w:gridCol w:w="1365"/>
        <w:gridCol w:w="840"/>
        <w:gridCol w:w="1290"/>
        <w:gridCol w:w="1290"/>
      </w:tblGrid>
      <w:tr w:rsidR="00945F6E" w:rsidRPr="00945F6E" w14:paraId="6269EF1C" w14:textId="77777777" w:rsidTr="00945F6E">
        <w:trPr>
          <w:cantSplit/>
          <w:trHeight w:hRule="exact" w:val="225"/>
        </w:trPr>
        <w:tc>
          <w:tcPr>
            <w:tcW w:w="393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4E42" w14:textId="77777777" w:rsidR="00945F6E" w:rsidRPr="00945F6E" w:rsidRDefault="00945F6E" w:rsidP="00945F6E">
            <w:pPr>
              <w:keepNext/>
              <w:pageBreakBefore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125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8D2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232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A2A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BFF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8F7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84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A47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2580" w:type="dxa"/>
            <w:gridSpan w:val="2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AF33F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Форма №5-ИК</w:t>
            </w:r>
          </w:p>
        </w:tc>
      </w:tr>
      <w:tr w:rsidR="00945F6E" w:rsidRPr="00945F6E" w14:paraId="47551D58" w14:textId="77777777" w:rsidTr="00945F6E">
        <w:trPr>
          <w:cantSplit/>
          <w:trHeight w:val="225"/>
        </w:trPr>
        <w:tc>
          <w:tcPr>
            <w:tcW w:w="14925" w:type="dxa"/>
            <w:gridSpan w:val="10"/>
            <w:shd w:val="clear" w:color="auto" w:fill="FFFFFF"/>
            <w:noWrap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06F79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Отчет об изменениях в капитале отчетный период 2024 год</w:t>
            </w:r>
          </w:p>
        </w:tc>
      </w:tr>
      <w:tr w:rsidR="00945F6E" w:rsidRPr="00945F6E" w14:paraId="4AC9B12A" w14:textId="77777777" w:rsidTr="00945F6E">
        <w:trPr>
          <w:cantSplit/>
          <w:trHeight w:val="225"/>
        </w:trPr>
        <w:tc>
          <w:tcPr>
            <w:tcW w:w="14925" w:type="dxa"/>
            <w:gridSpan w:val="1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895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</w:tr>
      <w:tr w:rsidR="00945F6E" w:rsidRPr="00945F6E" w14:paraId="41D67233" w14:textId="77777777" w:rsidTr="00945F6E">
        <w:trPr>
          <w:cantSplit/>
          <w:trHeight w:val="225"/>
        </w:trPr>
        <w:tc>
          <w:tcPr>
            <w:tcW w:w="123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9E862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  </w:t>
            </w: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тысячах тенге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8E581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Неаудированный</w:t>
            </w:r>
          </w:p>
        </w:tc>
      </w:tr>
      <w:tr w:rsidR="00945F6E" w:rsidRPr="00945F6E" w14:paraId="734D72DE" w14:textId="77777777" w:rsidTr="00945F6E">
        <w:trPr>
          <w:cantSplit/>
          <w:trHeight w:val="225"/>
        </w:trPr>
        <w:tc>
          <w:tcPr>
            <w:tcW w:w="3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E7F48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Наименование компонентов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9BDAD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Код строки</w:t>
            </w:r>
          </w:p>
        </w:tc>
        <w:tc>
          <w:tcPr>
            <w:tcW w:w="76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2866F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Капитал, относимый на собственников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02F649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Доля неконтролирующих собственников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AF1F3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Итого капитал</w:t>
            </w:r>
          </w:p>
        </w:tc>
      </w:tr>
      <w:tr w:rsidR="00945F6E" w:rsidRPr="00945F6E" w14:paraId="11C952D2" w14:textId="77777777" w:rsidTr="00945F6E">
        <w:trPr>
          <w:cantSplit/>
          <w:trHeight w:val="3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CB272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6ACBD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6D82B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Уставный (акционерный) капитал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3D495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Эмиссионный доход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33E07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Выкупленные собственные долевые инструменты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379FE8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Компоненты прочего совокупного дохода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FE5D3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Нераспределенная прибыль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4B3AA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Прочий капитал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2EE6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20EAA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217636D0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7B0B9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 xml:space="preserve"> Операции с собственниками всего (сумма строк с 710 по 718)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77AC3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417960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E3334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3409F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6FC97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88F8CB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15A60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8EAC0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69D0A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58165D22" w14:textId="77777777" w:rsidTr="00945F6E"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21A07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том числе:</w:t>
            </w:r>
          </w:p>
        </w:tc>
      </w:tr>
      <w:tr w:rsidR="00945F6E" w:rsidRPr="00945F6E" w14:paraId="76CE6492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FFC20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Вознаграждения работников акциями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C2ACB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968577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2F08DE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17FD12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F88560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C5A5C7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199DAA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65426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5B25E0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659B7934" w14:textId="77777777" w:rsidTr="00945F6E">
        <w:trPr>
          <w:cantSplit/>
          <w:trHeight w:val="150"/>
        </w:trPr>
        <w:tc>
          <w:tcPr>
            <w:tcW w:w="14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F5250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 том числе:</w:t>
            </w:r>
          </w:p>
        </w:tc>
      </w:tr>
      <w:tr w:rsidR="00945F6E" w:rsidRPr="00945F6E" w14:paraId="76541913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85A80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стоимость услуг работников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C73E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4750D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FF42AF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521BCD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56864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469591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8B62E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65F184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9344BF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7DB1A0CA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52EAE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выпуск акций по схеме вознаграждения работников акциями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9B90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30CA5C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74081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0B722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CB7CEF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28B526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5E48CF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C00147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1E0BA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76B544C3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2725C2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налоговая выгода в отношении схемы вознаграждения работников акциями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CD8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8EACF4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31F57D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47AE7D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1E122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AC431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96445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CC86AA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AFCF6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4AFB8FFC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1BE79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Взносы собственников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8FBA4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4E9573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C469C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81B83A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9652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BF7571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AD5BC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4A54B0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43C5E5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0EB611B3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CF9DE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Выпуск собственных долевых инструментов (акций)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AE8605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FC575E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549CA0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AD872F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BE5FD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6EADB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0B28B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224AE4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43F629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729BC51B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D1C78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Выпуск долевых инструментов, связанный с объединением бизнеса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DFAB0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2B02B0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B700B3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46AAB4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B3A618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BCF0A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0692AB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992FA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C542A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76D270DF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E589F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Долевой компонент конвертируемых инструментов (за минусом налогового эффекта)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EB2EA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56ADAE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F5B7B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38C53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70F9E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30693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41295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8DBB7A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021AC0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27951473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241086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Выплата дивидендов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EC5F1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09B38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382FC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8DF64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2DEDD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90A281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5B11C9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6A216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355A48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1EBD0D6E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3E57F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Прочие распределения в пользу собственников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C196E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C7765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13874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3A687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6C59E3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53F57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FD446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36F42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F41148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367B9366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5B90A0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Прочие операции с собственниками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C1A86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E670B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23DA0A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148077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3527AC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E3D006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5446C2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CF598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4E0286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02149CF0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D2739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 xml:space="preserve"> Изменения в доле участия в дочерних организациях, не приводящей к потере контроля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DA84E6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D49F4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3EE78A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E9751B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E25E7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F3DE19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403DD1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34635B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7869BD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237CBCDD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D547F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 xml:space="preserve"> Прочие операции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3722C7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E3E1ED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032AD6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333D75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6D9B71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950FCD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2FF982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27CA27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270FBE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</w:tr>
      <w:tr w:rsidR="00945F6E" w:rsidRPr="00945F6E" w14:paraId="676E0191" w14:textId="77777777" w:rsidTr="00945F6E">
        <w:trPr>
          <w:cantSplit/>
          <w:trHeight w:val="150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662C0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 xml:space="preserve"> Сальдо на 31 декабря отчетного года (строка 500 + строка 600 + строка 700 + строка 719)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B2BAF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BA793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6,915,711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C8AEF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9EBFF0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A2D70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(986,180)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20FA1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37,200,608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B26513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0597B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9B573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43,130,139</w:t>
            </w:r>
          </w:p>
        </w:tc>
      </w:tr>
    </w:tbl>
    <w:p w14:paraId="023F0C0B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lang w:val="en-GB" w:eastAsia="en-US"/>
        </w:rPr>
        <w:sectPr w:rsidR="00945F6E" w:rsidRPr="00945F6E">
          <w:type w:val="continuous"/>
          <w:pgSz w:w="16838" w:h="11906" w:orient="landscape"/>
          <w:pgMar w:top="1701" w:right="907" w:bottom="1417" w:left="1191" w:header="709" w:footer="709" w:gutter="0"/>
          <w:cols w:space="720"/>
        </w:sectPr>
      </w:pPr>
    </w:p>
    <w:p w14:paraId="47BDB8D8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  <w:r w:rsidRPr="00945F6E">
        <w:rPr>
          <w:rFonts w:ascii="Arial" w:hAnsi="Arial" w:cs="Arial"/>
          <w:sz w:val="18"/>
          <w:szCs w:val="18"/>
          <w:lang w:val="en-GB" w:eastAsia="en-US"/>
        </w:rPr>
        <w:br/>
      </w:r>
    </w:p>
    <w:p w14:paraId="54690ED0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bookmarkStart w:id="9" w:name="RG_MARKER_90215"/>
      <w:r w:rsidRPr="00945F6E">
        <w:rPr>
          <w:rFonts w:ascii="Arial" w:eastAsia="Arial" w:hAnsi="Arial" w:cs="Arial"/>
          <w:sz w:val="18"/>
          <w:szCs w:val="18"/>
          <w:lang w:eastAsia="en-US"/>
        </w:rPr>
        <w:t>Генеральный директор</w:t>
      </w:r>
      <w:bookmarkEnd w:id="9"/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:                     </w:t>
      </w: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 xml:space="preserve">Красноярский Владимир Николаевич   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________________</w:t>
      </w:r>
    </w:p>
    <w:p w14:paraId="5D6A11F6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(фамилия, имя, отчество)                                                 (подпись)</w:t>
      </w:r>
    </w:p>
    <w:p w14:paraId="493FE062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328FFD86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</w:t>
      </w:r>
    </w:p>
    <w:p w14:paraId="58FDC310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И.о. главного бухгалтера:                  </w:t>
      </w: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>Снежко Дмитрий Николаевич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_________________</w:t>
      </w:r>
    </w:p>
    <w:p w14:paraId="1A311E4C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                (фамилия, имя, отчество)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ab/>
        <w:t xml:space="preserve">                             (подпись)</w:t>
      </w:r>
    </w:p>
    <w:p w14:paraId="69640925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eastAsia="Arial"/>
          <w:color w:val="000000"/>
          <w:sz w:val="18"/>
          <w:szCs w:val="18"/>
          <w:lang w:eastAsia="en-US"/>
        </w:rPr>
        <w:t>Место печати</w:t>
      </w:r>
    </w:p>
    <w:p w14:paraId="3DBFD1D8" w14:textId="77777777" w:rsidR="00945F6E" w:rsidRPr="00945F6E" w:rsidRDefault="00945F6E" w:rsidP="00945F6E">
      <w:pPr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  <w:sectPr w:rsidR="00945F6E" w:rsidRPr="00945F6E">
          <w:type w:val="continuous"/>
          <w:pgSz w:w="16838" w:h="11906" w:orient="landscape"/>
          <w:pgMar w:top="1418" w:right="851" w:bottom="1134" w:left="1701" w:header="709" w:footer="709" w:gutter="0"/>
          <w:cols w:space="720"/>
        </w:sectPr>
      </w:pPr>
    </w:p>
    <w:p w14:paraId="02E2198C" w14:textId="77777777" w:rsidR="00945F6E" w:rsidRPr="00945F6E" w:rsidRDefault="00945F6E" w:rsidP="00945F6E">
      <w:pPr>
        <w:keepNext/>
        <w:pageBreakBefore/>
        <w:tabs>
          <w:tab w:val="left" w:pos="708"/>
        </w:tabs>
        <w:spacing w:after="240"/>
        <w:ind w:left="1985" w:hanging="1985"/>
        <w:jc w:val="both"/>
        <w:outlineLvl w:val="0"/>
        <w:rPr>
          <w:rFonts w:ascii="Arial" w:eastAsia="Arial" w:hAnsi="Arial" w:cs="Arial"/>
          <w:b/>
          <w:bCs/>
          <w:i/>
          <w:kern w:val="28"/>
          <w:sz w:val="20"/>
          <w:szCs w:val="20"/>
          <w:bdr w:val="none" w:sz="0" w:space="0" w:color="auto" w:frame="1"/>
          <w:lang w:eastAsia="en-US"/>
        </w:rPr>
      </w:pPr>
      <w:bookmarkStart w:id="10" w:name="RG_MARKER_89988"/>
      <w:bookmarkStart w:id="11" w:name="RG_MARKER_89954"/>
      <w:bookmarkStart w:id="12" w:name="RG_MARKER_89951"/>
      <w:r w:rsidRPr="00945F6E">
        <w:rPr>
          <w:rFonts w:ascii="Arial" w:eastAsia="Arial" w:hAnsi="Arial" w:cs="Arial"/>
          <w:b/>
          <w:bCs/>
          <w:i/>
          <w:kern w:val="28"/>
          <w:sz w:val="20"/>
          <w:szCs w:val="20"/>
          <w:lang w:eastAsia="en-US"/>
        </w:rPr>
        <w:lastRenderedPageBreak/>
        <w:t xml:space="preserve">Пояснительная записка к </w:t>
      </w:r>
      <w:bookmarkEnd w:id="10"/>
      <w:bookmarkEnd w:id="11"/>
      <w:bookmarkEnd w:id="12"/>
      <w:r w:rsidRPr="00945F6E">
        <w:rPr>
          <w:rFonts w:ascii="Arial" w:eastAsia="Arial" w:hAnsi="Arial" w:cs="Arial"/>
          <w:b/>
          <w:bCs/>
          <w:i/>
          <w:kern w:val="28"/>
          <w:sz w:val="20"/>
          <w:szCs w:val="20"/>
          <w:lang w:eastAsia="en-US"/>
        </w:rPr>
        <w:t>неаудированной сокращенной финансовой информации специального назначения – 31 декабря 2024 года</w:t>
      </w:r>
    </w:p>
    <w:p w14:paraId="36FACDAD" w14:textId="77777777" w:rsidR="00945F6E" w:rsidRPr="00945F6E" w:rsidRDefault="00945F6E" w:rsidP="00945F6E">
      <w:pPr>
        <w:keepNext/>
        <w:tabs>
          <w:tab w:val="left" w:pos="708"/>
        </w:tabs>
        <w:spacing w:after="240"/>
        <w:ind w:left="1985" w:hanging="1985"/>
        <w:jc w:val="both"/>
        <w:outlineLvl w:val="0"/>
        <w:rPr>
          <w:rFonts w:ascii="Arial" w:eastAsia="Arial" w:hAnsi="Arial" w:cs="Arial"/>
          <w:b/>
          <w:bCs/>
          <w:kern w:val="28"/>
          <w:sz w:val="20"/>
          <w:szCs w:val="20"/>
          <w:bdr w:val="none" w:sz="0" w:space="0" w:color="auto" w:frame="1"/>
          <w:lang w:val="kk-KZ" w:eastAsia="en-US"/>
        </w:rPr>
      </w:pPr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1     Компания и её основная деятельность     </w:t>
      </w:r>
    </w:p>
    <w:p w14:paraId="4EB13A12" w14:textId="77777777" w:rsidR="00945F6E" w:rsidRPr="00945F6E" w:rsidRDefault="00945F6E" w:rsidP="00945F6E">
      <w:pPr>
        <w:autoSpaceDE w:val="0"/>
        <w:autoSpaceDN w:val="0"/>
        <w:adjustRightInd w:val="0"/>
        <w:spacing w:after="240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bookmarkStart w:id="13" w:name="RG_MARKER_90182"/>
      <w:r w:rsidRPr="00945F6E">
        <w:rPr>
          <w:rFonts w:ascii="Arial" w:eastAsia="Arial" w:hAnsi="Arial" w:cs="Arial"/>
          <w:sz w:val="18"/>
          <w:szCs w:val="18"/>
          <w:lang w:eastAsia="en-US"/>
        </w:rPr>
        <w:t>АО «Алюминий Казахстана» (далее – «Компания») осуществляет свою деятельность на территории Республики Казахстан. Компания создана в форме акционерного общества в соответствии с законодательством Республики Казахстан.</w:t>
      </w:r>
      <w:bookmarkEnd w:id="13"/>
    </w:p>
    <w:p w14:paraId="000D9551" w14:textId="77777777" w:rsidR="00945F6E" w:rsidRPr="00945F6E" w:rsidRDefault="00945F6E" w:rsidP="00945F6E">
      <w:pPr>
        <w:autoSpaceDE w:val="0"/>
        <w:autoSpaceDN w:val="0"/>
        <w:adjustRightInd w:val="0"/>
        <w:spacing w:after="240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>ТОО "EKT Holding" (И-Кей-Ти Холдинг) является непосредственной материнской компанией АО «Алюминий Казахстана». Стороной, обладающей конечным контролем, является Eurasian Resources Group S.à.r.l. (далее «ERG»; ERG совместно с дочерними компаниями - далее «Группа ERG»).</w:t>
      </w:r>
    </w:p>
    <w:p w14:paraId="2425F090" w14:textId="77777777" w:rsidR="00945F6E" w:rsidRPr="00945F6E" w:rsidRDefault="00945F6E" w:rsidP="00945F6E">
      <w:pPr>
        <w:autoSpaceDE w:val="0"/>
        <w:autoSpaceDN w:val="0"/>
        <w:adjustRightInd w:val="0"/>
        <w:spacing w:after="240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>Компания осуществляет свою деятельность в металлургической и горнодобывающей отрасли. Основными видами деятельности являются добыча и комплексная переработка минерального сырья с целью получения металлургического глинозема и сопутствующих продуктов (флюсового известняка).</w:t>
      </w:r>
    </w:p>
    <w:p w14:paraId="5E8A7743" w14:textId="77777777" w:rsidR="00945F6E" w:rsidRPr="00945F6E" w:rsidRDefault="00945F6E" w:rsidP="00945F6E">
      <w:pPr>
        <w:autoSpaceDE w:val="0"/>
        <w:autoSpaceDN w:val="0"/>
        <w:adjustRightInd w:val="0"/>
        <w:spacing w:after="240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val="kk-KZ"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>Компания осуществляет свою деятельность в соответствии с основными контрактами на недропользование, заключенными с Правительством Республики Казахстан:</w:t>
      </w:r>
    </w:p>
    <w:tbl>
      <w:tblPr>
        <w:tblW w:w="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400"/>
        <w:gridCol w:w="3401"/>
        <w:gridCol w:w="1347"/>
        <w:gridCol w:w="1347"/>
      </w:tblGrid>
      <w:tr w:rsidR="00945F6E" w:rsidRPr="00945F6E" w14:paraId="0617B7F0" w14:textId="77777777" w:rsidTr="00945F6E">
        <w:trPr>
          <w:cantSplit/>
          <w:trHeight w:val="202"/>
        </w:trPr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10E409A" w14:textId="77777777" w:rsidR="00945F6E" w:rsidRPr="00945F6E" w:rsidRDefault="00945F6E" w:rsidP="00945F6E">
            <w:pPr>
              <w:keepNext/>
              <w:spacing w:line="276" w:lineRule="auto"/>
              <w:ind w:right="34"/>
              <w:rPr>
                <w:rFonts w:ascii="Arial" w:eastAsia="Arial" w:hAnsi="Arial" w:cs="Arial"/>
                <w:i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Контракт на недропользование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AD0FFB5" w14:textId="77777777" w:rsidR="00945F6E" w:rsidRPr="00945F6E" w:rsidRDefault="00945F6E" w:rsidP="00945F6E">
            <w:pPr>
              <w:keepNext/>
              <w:spacing w:line="276" w:lineRule="auto"/>
              <w:ind w:right="34"/>
              <w:jc w:val="center"/>
              <w:rPr>
                <w:rFonts w:ascii="Arial" w:eastAsia="Arial" w:hAnsi="Arial" w:cs="Arial"/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Месторасположение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5EEE793A" w14:textId="77777777" w:rsidR="00945F6E" w:rsidRPr="00945F6E" w:rsidRDefault="00945F6E" w:rsidP="00945F6E">
            <w:pPr>
              <w:keepNext/>
              <w:spacing w:line="276" w:lineRule="auto"/>
              <w:ind w:right="34"/>
              <w:jc w:val="right"/>
              <w:rPr>
                <w:rFonts w:ascii="Arial" w:eastAsia="Arial" w:hAnsi="Arial" w:cs="Arial"/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Год заключения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DAD8D6E" w14:textId="77777777" w:rsidR="00945F6E" w:rsidRPr="00945F6E" w:rsidRDefault="00945F6E" w:rsidP="00945F6E">
            <w:pPr>
              <w:keepNext/>
              <w:spacing w:line="276" w:lineRule="auto"/>
              <w:ind w:right="34"/>
              <w:jc w:val="right"/>
              <w:rPr>
                <w:rFonts w:ascii="Arial" w:eastAsia="Arial" w:hAnsi="Arial" w:cs="Arial"/>
                <w:b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Год истечения</w:t>
            </w:r>
          </w:p>
        </w:tc>
      </w:tr>
      <w:tr w:rsidR="00945F6E" w:rsidRPr="00945F6E" w14:paraId="2DAD306D" w14:textId="77777777" w:rsidTr="00945F6E">
        <w:trPr>
          <w:cantSplit/>
          <w:trHeight w:hRule="exact" w:val="113"/>
        </w:trPr>
        <w:tc>
          <w:tcPr>
            <w:tcW w:w="3400" w:type="dxa"/>
            <w:vAlign w:val="center"/>
            <w:hideMark/>
          </w:tcPr>
          <w:p w14:paraId="56F83925" w14:textId="77777777" w:rsidR="00945F6E" w:rsidRPr="00945F6E" w:rsidRDefault="00945F6E" w:rsidP="00945F6E">
            <w:pPr>
              <w:keepNext/>
              <w:spacing w:line="276" w:lineRule="auto"/>
              <w:ind w:left="120" w:right="34" w:hanging="120"/>
              <w:jc w:val="both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eastAsia="en-US"/>
              </w:rPr>
            </w:pPr>
            <w:r w:rsidRPr="00945F6E">
              <w:rPr>
                <w:rFonts w:ascii="Arial" w:eastAsia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01" w:type="dxa"/>
            <w:vAlign w:val="bottom"/>
          </w:tcPr>
          <w:p w14:paraId="0BB51ACF" w14:textId="77777777" w:rsidR="00945F6E" w:rsidRPr="00945F6E" w:rsidRDefault="00945F6E" w:rsidP="00945F6E">
            <w:pPr>
              <w:keepNext/>
              <w:tabs>
                <w:tab w:val="decimal" w:pos="1990"/>
              </w:tabs>
              <w:spacing w:line="252" w:lineRule="auto"/>
              <w:jc w:val="center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eastAsia="en-US"/>
              </w:rPr>
            </w:pPr>
          </w:p>
        </w:tc>
        <w:tc>
          <w:tcPr>
            <w:tcW w:w="1347" w:type="dxa"/>
            <w:vAlign w:val="bottom"/>
          </w:tcPr>
          <w:p w14:paraId="3DD22CEC" w14:textId="77777777" w:rsidR="00945F6E" w:rsidRPr="00945F6E" w:rsidRDefault="00945F6E" w:rsidP="00945F6E">
            <w:pPr>
              <w:keepNext/>
              <w:tabs>
                <w:tab w:val="decimal" w:pos="1930"/>
              </w:tabs>
              <w:spacing w:line="252" w:lineRule="auto"/>
              <w:jc w:val="right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eastAsia="en-US"/>
              </w:rPr>
            </w:pPr>
          </w:p>
        </w:tc>
        <w:tc>
          <w:tcPr>
            <w:tcW w:w="1347" w:type="dxa"/>
            <w:vAlign w:val="bottom"/>
          </w:tcPr>
          <w:p w14:paraId="43123CA4" w14:textId="77777777" w:rsidR="00945F6E" w:rsidRPr="00945F6E" w:rsidRDefault="00945F6E" w:rsidP="00945F6E">
            <w:pPr>
              <w:keepNext/>
              <w:tabs>
                <w:tab w:val="decimal" w:pos="2350"/>
              </w:tabs>
              <w:spacing w:line="252" w:lineRule="auto"/>
              <w:jc w:val="right"/>
              <w:rPr>
                <w:rFonts w:ascii="Arial" w:eastAsia="Arial" w:hAnsi="Arial" w:cs="Arial"/>
                <w:sz w:val="18"/>
                <w:szCs w:val="18"/>
                <w:bdr w:val="none" w:sz="0" w:space="0" w:color="auto" w:frame="1"/>
                <w:lang w:eastAsia="en-US"/>
              </w:rPr>
            </w:pPr>
          </w:p>
        </w:tc>
      </w:tr>
      <w:tr w:rsidR="00945F6E" w:rsidRPr="00945F6E" w14:paraId="1EAF544B" w14:textId="77777777" w:rsidTr="00945F6E">
        <w:trPr>
          <w:cantSplit/>
          <w:trHeight w:val="202"/>
        </w:trPr>
        <w:tc>
          <w:tcPr>
            <w:tcW w:w="3400" w:type="dxa"/>
            <w:vAlign w:val="bottom"/>
            <w:hideMark/>
          </w:tcPr>
          <w:p w14:paraId="68279F0F" w14:textId="77777777" w:rsidR="00945F6E" w:rsidRPr="00945F6E" w:rsidRDefault="00945F6E" w:rsidP="00945F6E">
            <w:pPr>
              <w:keepNext/>
              <w:spacing w:line="276" w:lineRule="auto"/>
              <w:rPr>
                <w:rFonts w:ascii="Arial" w:eastAsia="Arial" w:hAnsi="Arial" w:cs="Arial"/>
                <w:color w:val="000000"/>
                <w:sz w:val="18"/>
                <w:bdr w:val="none" w:sz="0" w:space="0" w:color="auto" w:frame="1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Добыча бокситов и огнеупорных глин</w:t>
            </w:r>
          </w:p>
        </w:tc>
        <w:tc>
          <w:tcPr>
            <w:tcW w:w="3401" w:type="dxa"/>
            <w:vAlign w:val="bottom"/>
            <w:hideMark/>
          </w:tcPr>
          <w:p w14:paraId="530DFE01" w14:textId="77777777" w:rsidR="00945F6E" w:rsidRPr="00945F6E" w:rsidRDefault="00945F6E" w:rsidP="00945F6E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bdr w:val="none" w:sz="0" w:space="0" w:color="auto" w:frame="1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Костанайская область</w:t>
            </w:r>
          </w:p>
        </w:tc>
        <w:tc>
          <w:tcPr>
            <w:tcW w:w="1347" w:type="dxa"/>
            <w:vAlign w:val="bottom"/>
            <w:hideMark/>
          </w:tcPr>
          <w:p w14:paraId="5AD65A5B" w14:textId="77777777" w:rsidR="00945F6E" w:rsidRPr="00945F6E" w:rsidRDefault="00945F6E" w:rsidP="00945F6E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bdr w:val="none" w:sz="0" w:space="0" w:color="auto" w:frame="1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1998</w:t>
            </w:r>
          </w:p>
        </w:tc>
        <w:tc>
          <w:tcPr>
            <w:tcW w:w="1347" w:type="dxa"/>
            <w:vAlign w:val="bottom"/>
            <w:hideMark/>
          </w:tcPr>
          <w:p w14:paraId="6C5547C5" w14:textId="77777777" w:rsidR="00945F6E" w:rsidRPr="00945F6E" w:rsidRDefault="00945F6E" w:rsidP="00945F6E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bdr w:val="none" w:sz="0" w:space="0" w:color="auto" w:frame="1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2042</w:t>
            </w:r>
          </w:p>
        </w:tc>
      </w:tr>
      <w:tr w:rsidR="00945F6E" w:rsidRPr="00945F6E" w14:paraId="47E85EB9" w14:textId="77777777" w:rsidTr="00945F6E">
        <w:trPr>
          <w:cantSplit/>
          <w:trHeight w:val="202"/>
        </w:trPr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41814F" w14:textId="77777777" w:rsidR="00945F6E" w:rsidRPr="00945F6E" w:rsidRDefault="00945F6E" w:rsidP="00945F6E">
            <w:pPr>
              <w:keepNext/>
              <w:spacing w:line="276" w:lineRule="auto"/>
              <w:rPr>
                <w:rFonts w:ascii="Arial" w:eastAsia="Arial" w:hAnsi="Arial" w:cs="Arial"/>
                <w:color w:val="000000"/>
                <w:sz w:val="18"/>
                <w:bdr w:val="none" w:sz="0" w:space="0" w:color="auto" w:frame="1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Добыча бокситов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0A9927" w14:textId="77777777" w:rsidR="00945F6E" w:rsidRPr="00945F6E" w:rsidRDefault="00945F6E" w:rsidP="00945F6E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bdr w:val="none" w:sz="0" w:space="0" w:color="auto" w:frame="1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Костанайская область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A244C3" w14:textId="77777777" w:rsidR="00945F6E" w:rsidRPr="00945F6E" w:rsidRDefault="00945F6E" w:rsidP="00945F6E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bdr w:val="none" w:sz="0" w:space="0" w:color="auto" w:frame="1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2006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34AD47" w14:textId="77777777" w:rsidR="00945F6E" w:rsidRPr="00945F6E" w:rsidRDefault="00945F6E" w:rsidP="00945F6E">
            <w:pPr>
              <w:keepNext/>
              <w:spacing w:line="276" w:lineRule="auto"/>
              <w:jc w:val="right"/>
              <w:rPr>
                <w:rFonts w:ascii="Arial" w:eastAsia="Arial" w:hAnsi="Arial" w:cs="Arial"/>
                <w:color w:val="000000"/>
                <w:sz w:val="18"/>
                <w:bdr w:val="none" w:sz="0" w:space="0" w:color="auto" w:frame="1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2031</w:t>
            </w:r>
          </w:p>
        </w:tc>
      </w:tr>
    </w:tbl>
    <w:p w14:paraId="3886C88F" w14:textId="77777777" w:rsidR="00945F6E" w:rsidRPr="00945F6E" w:rsidRDefault="00945F6E" w:rsidP="00945F6E">
      <w:pPr>
        <w:autoSpaceDE w:val="0"/>
        <w:autoSpaceDN w:val="0"/>
        <w:adjustRightInd w:val="0"/>
        <w:spacing w:before="240" w:after="240"/>
        <w:jc w:val="both"/>
        <w:rPr>
          <w:rFonts w:ascii="Arial" w:eastAsia="Arial" w:hAnsi="Arial" w:cs="Arial"/>
          <w:bCs/>
          <w:iCs/>
          <w:sz w:val="18"/>
          <w:szCs w:val="18"/>
          <w:bdr w:val="none" w:sz="0" w:space="0" w:color="auto" w:frame="1"/>
          <w:lang w:eastAsia="en-US"/>
        </w:rPr>
      </w:pPr>
      <w:bookmarkStart w:id="14" w:name="RG_MARKER_73237"/>
      <w:r w:rsidRPr="00945F6E">
        <w:rPr>
          <w:rFonts w:ascii="Arial" w:eastAsia="Arial" w:hAnsi="Arial" w:cs="Arial"/>
          <w:sz w:val="18"/>
          <w:szCs w:val="18"/>
          <w:lang w:eastAsia="en-US"/>
        </w:rPr>
        <w:t>Юридический адрес: Республика Казахстан, Павлодарская область, город Павлодар, Промышленная зона Восточная, строение 65, почтовый индекс 140013.</w:t>
      </w:r>
      <w:bookmarkEnd w:id="14"/>
    </w:p>
    <w:p w14:paraId="25C8D843" w14:textId="77777777" w:rsidR="00945F6E" w:rsidRPr="00945F6E" w:rsidRDefault="00945F6E" w:rsidP="00945F6E">
      <w:pPr>
        <w:keepNext/>
        <w:tabs>
          <w:tab w:val="left" w:pos="708"/>
        </w:tabs>
        <w:spacing w:after="240"/>
        <w:jc w:val="both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15" w:name="RG_MARKER_90008"/>
      <w:bookmarkStart w:id="16" w:name="RG_MARKER_89955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2     </w:t>
      </w:r>
      <w:bookmarkEnd w:id="15"/>
      <w:bookmarkEnd w:id="16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Основа подготовки сокращенной финансовой информации специального назначения</w:t>
      </w:r>
    </w:p>
    <w:p w14:paraId="251D52AA" w14:textId="77777777" w:rsidR="00945F6E" w:rsidRPr="00945F6E" w:rsidRDefault="00945F6E" w:rsidP="00945F6E">
      <w:pPr>
        <w:spacing w:after="240"/>
        <w:jc w:val="both"/>
        <w:rPr>
          <w:rFonts w:ascii="Arial" w:eastAsia="Arial" w:hAnsi="Arial" w:cs="Arial"/>
          <w:iCs/>
          <w:sz w:val="18"/>
          <w:szCs w:val="18"/>
          <w:bdr w:val="none" w:sz="0" w:space="0" w:color="auto" w:frame="1"/>
          <w:lang w:eastAsia="en-US"/>
        </w:rPr>
      </w:pPr>
      <w:bookmarkStart w:id="17" w:name="RG_MARKER_90133"/>
      <w:bookmarkStart w:id="18" w:name="RG_MARKER_63350"/>
      <w:bookmarkStart w:id="19" w:name="OLE_LINK6"/>
      <w:bookmarkStart w:id="20" w:name="OLE_LINK7"/>
      <w:r w:rsidRPr="00945F6E">
        <w:rPr>
          <w:rFonts w:ascii="Arial" w:eastAsia="Arial" w:hAnsi="Arial" w:cs="Arial"/>
          <w:iCs/>
          <w:sz w:val="18"/>
          <w:szCs w:val="18"/>
          <w:lang w:eastAsia="en-US"/>
        </w:rPr>
        <w:t xml:space="preserve">Настоящая сокращенная </w:t>
      </w:r>
      <w:bookmarkEnd w:id="17"/>
      <w:r w:rsidRPr="00945F6E">
        <w:rPr>
          <w:rFonts w:ascii="Arial" w:eastAsia="Arial" w:hAnsi="Arial" w:cs="Arial"/>
          <w:iCs/>
          <w:sz w:val="18"/>
          <w:szCs w:val="18"/>
          <w:lang w:eastAsia="en-US"/>
        </w:rPr>
        <w:t xml:space="preserve">финансовая </w:t>
      </w:r>
      <w:bookmarkEnd w:id="18"/>
      <w:r w:rsidRPr="00945F6E">
        <w:rPr>
          <w:rFonts w:ascii="Arial" w:eastAsia="Arial" w:hAnsi="Arial" w:cs="Arial"/>
          <w:iCs/>
          <w:sz w:val="18"/>
          <w:szCs w:val="18"/>
          <w:lang w:eastAsia="en-US"/>
        </w:rPr>
        <w:t>информация специального назначения Компании за год, закончившийся 31 декабря 2024 года, подготовлена в соответствии с Приказом Министра финансов Республики Казахстан от 28 июня 2017 года №404 «Об утверждении перечня и форм годовой финансовой отчетности для публикации организациями публичного интереса (кроме финансовых организаций)», с учетом изменений, внесенных Приказом Министра финансов Республики Казахстан от 2 марта 2022 года №241. Данная сокращенная финансовая информация специального назначения подготовлена исключительно в целях ее публикации в казахстанских средствах массовой информации. При подготовке сокращённой финансовой информации специального назначения Компания применяла принципы учетной политики, описанные в финансовой отчетности Компании за год, закончившийся 31 декабря 2023 года, подготовленной в соответствии со стандартами бухгалтерского учета МСФО, от 20 мая 2024 года.</w:t>
      </w:r>
      <w:bookmarkEnd w:id="19"/>
      <w:bookmarkEnd w:id="20"/>
    </w:p>
    <w:p w14:paraId="70F912CE" w14:textId="77777777" w:rsidR="00945F6E" w:rsidRPr="00945F6E" w:rsidRDefault="00945F6E" w:rsidP="00945F6E">
      <w:pPr>
        <w:spacing w:before="240" w:after="240"/>
        <w:jc w:val="both"/>
        <w:rPr>
          <w:rFonts w:ascii="Arial" w:eastAsia="Arial" w:hAnsi="Arial" w:cs="Arial"/>
          <w:bCs/>
          <w:iCs/>
          <w:sz w:val="18"/>
          <w:szCs w:val="20"/>
          <w:bdr w:val="none" w:sz="0" w:space="0" w:color="auto" w:frame="1"/>
          <w:lang w:val="kk-KZ" w:eastAsia="en-US"/>
        </w:rPr>
      </w:pPr>
      <w:bookmarkStart w:id="21" w:name="RG_MARKER_90183"/>
      <w:bookmarkStart w:id="22" w:name="RG_MARKER_74109"/>
      <w:r w:rsidRPr="00945F6E">
        <w:rPr>
          <w:rFonts w:ascii="Arial" w:eastAsia="Arial" w:hAnsi="Arial" w:cs="Arial"/>
          <w:b/>
          <w:i/>
          <w:color w:val="000000"/>
          <w:sz w:val="18"/>
          <w:szCs w:val="22"/>
        </w:rPr>
        <w:t xml:space="preserve">Функциональная валюта и валюта представления сокращенной </w:t>
      </w:r>
      <w:bookmarkEnd w:id="21"/>
      <w:r w:rsidRPr="00945F6E">
        <w:rPr>
          <w:rFonts w:ascii="Arial" w:eastAsia="Arial" w:hAnsi="Arial" w:cs="Arial"/>
          <w:b/>
          <w:i/>
          <w:color w:val="000000"/>
          <w:sz w:val="18"/>
          <w:szCs w:val="22"/>
        </w:rPr>
        <w:t>финансовой информации специального назначения.</w:t>
      </w:r>
      <w:bookmarkEnd w:id="22"/>
      <w:r w:rsidRPr="00945F6E">
        <w:rPr>
          <w:rFonts w:ascii="Arial" w:eastAsia="Arial" w:hAnsi="Arial" w:cs="Arial"/>
          <w:color w:val="000000"/>
          <w:sz w:val="18"/>
          <w:szCs w:val="22"/>
        </w:rPr>
        <w:t xml:space="preserve"> Если не указано иначе, все цифровые данные, представленные в данной сокращенной финансовой информации специального назначения, выражены в тысячах казахстанских тенге. Функциональной валютой Компании является тенге.</w:t>
      </w:r>
    </w:p>
    <w:p w14:paraId="1E535AE1" w14:textId="77777777" w:rsidR="00945F6E" w:rsidRPr="00945F6E" w:rsidRDefault="00945F6E" w:rsidP="00945F6E">
      <w:pPr>
        <w:keepNext/>
        <w:tabs>
          <w:tab w:val="left" w:pos="708"/>
        </w:tabs>
        <w:spacing w:before="240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23" w:name="RG_MARKER_90010"/>
      <w:bookmarkStart w:id="24" w:name="RG_MARKER_89958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3     </w:t>
      </w:r>
      <w:bookmarkEnd w:id="23"/>
      <w:bookmarkEnd w:id="24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Основные средства (расшифровка Баланса стр. 121)</w:t>
      </w:r>
    </w:p>
    <w:tbl>
      <w:tblPr>
        <w:tblStyle w:val="CDMRange14"/>
        <w:tblW w:w="0" w:type="dxa"/>
        <w:tblLayout w:type="fixed"/>
        <w:tblLook w:val="0600" w:firstRow="0" w:lastRow="0" w:firstColumn="0" w:lastColumn="0" w:noHBand="1" w:noVBand="1"/>
      </w:tblPr>
      <w:tblGrid>
        <w:gridCol w:w="3330"/>
        <w:gridCol w:w="1215"/>
        <w:gridCol w:w="1215"/>
        <w:gridCol w:w="1215"/>
        <w:gridCol w:w="1215"/>
        <w:gridCol w:w="1215"/>
      </w:tblGrid>
      <w:tr w:rsidR="00945F6E" w:rsidRPr="00945F6E" w14:paraId="45F07B95" w14:textId="77777777" w:rsidTr="00945F6E">
        <w:trPr>
          <w:cantSplit/>
          <w:trHeight w:val="172"/>
        </w:trPr>
        <w:tc>
          <w:tcPr>
            <w:tcW w:w="333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D22EE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5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5"/>
                <w:lang w:val="en-GB" w:eastAsia="en-US"/>
              </w:rPr>
              <w:t>В тысячах</w:t>
            </w:r>
          </w:p>
          <w:p w14:paraId="605DFA2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5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5"/>
                <w:lang w:val="en-GB" w:eastAsia="en-US"/>
              </w:rPr>
              <w:t xml:space="preserve">    казахстанских тенге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051B66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Земля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CF754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Здания и сооружения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D2A87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 xml:space="preserve">Машины и оборудо-вание 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95B34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Прочие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0A65C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Итого</w:t>
            </w:r>
          </w:p>
        </w:tc>
      </w:tr>
      <w:tr w:rsidR="00945F6E" w:rsidRPr="00945F6E" w14:paraId="6667AC38" w14:textId="77777777" w:rsidTr="00945F6E">
        <w:trPr>
          <w:cantSplit/>
          <w:trHeight w:val="423"/>
        </w:trPr>
        <w:tc>
          <w:tcPr>
            <w:tcW w:w="3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5C1E49D" w14:textId="77777777" w:rsidR="00945F6E" w:rsidRPr="00945F6E" w:rsidRDefault="00945F6E" w:rsidP="00945F6E">
            <w:pPr>
              <w:rPr>
                <w:rFonts w:ascii="Arial" w:eastAsia="Arial" w:hAnsi="Arial" w:cs="Arial"/>
                <w:i/>
                <w:color w:val="000000"/>
                <w:sz w:val="15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6C1A92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445471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684120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974CCF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6A4F0F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67100E74" w14:textId="77777777" w:rsidTr="00945F6E">
        <w:trPr>
          <w:cantSplit/>
          <w:trHeight w:val="423"/>
        </w:trPr>
        <w:tc>
          <w:tcPr>
            <w:tcW w:w="333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46D2E8" w14:textId="77777777" w:rsidR="00945F6E" w:rsidRPr="00945F6E" w:rsidRDefault="00945F6E" w:rsidP="00945F6E">
            <w:pPr>
              <w:rPr>
                <w:rFonts w:ascii="Arial" w:eastAsia="Arial" w:hAnsi="Arial" w:cs="Arial"/>
                <w:i/>
                <w:color w:val="000000"/>
                <w:sz w:val="15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15CA99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A31E3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28B74C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0C8C65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72B17E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19D0DCA9" w14:textId="77777777" w:rsidTr="00945F6E">
        <w:trPr>
          <w:cantSplit/>
          <w:trHeight w:val="135"/>
        </w:trPr>
        <w:tc>
          <w:tcPr>
            <w:tcW w:w="3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7769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E7C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F7E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7008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C06F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34B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42AEFE1F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ADEE4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Стоимость на 1 января 2023 года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9BCE9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12,772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F50A5B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146,625,003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3F1F57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176,533,526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462682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31,096,257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E41F05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354,267,558</w:t>
            </w:r>
          </w:p>
        </w:tc>
      </w:tr>
      <w:tr w:rsidR="00945F6E" w:rsidRPr="00945F6E" w14:paraId="54144F12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57B91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Накопленный износ и резерв под обесценение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655CD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(12,122)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9A651C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(85,780,898)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9C44A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(124,983,911)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0313E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(20,873,342)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1EB5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(231,650,273)</w:t>
            </w:r>
          </w:p>
        </w:tc>
      </w:tr>
      <w:tr w:rsidR="00945F6E" w:rsidRPr="00945F6E" w14:paraId="663DE059" w14:textId="77777777" w:rsidTr="00945F6E">
        <w:trPr>
          <w:cantSplit/>
          <w:trHeight w:val="45"/>
        </w:trPr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4AD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60A2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F364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32F8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2CB5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FDA7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6A4DDF19" w14:textId="77777777" w:rsidTr="00945F6E">
        <w:trPr>
          <w:cantSplit/>
          <w:trHeight w:val="135"/>
        </w:trPr>
        <w:tc>
          <w:tcPr>
            <w:tcW w:w="3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4A89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4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CF7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4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913C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4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88EA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4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4D8C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4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D5B2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4"/>
                <w:lang w:val="en-GB" w:eastAsia="en-US"/>
              </w:rPr>
            </w:pPr>
          </w:p>
        </w:tc>
      </w:tr>
      <w:tr w:rsidR="00945F6E" w:rsidRPr="00945F6E" w14:paraId="26076E3B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74A15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Балансовая стоимость на</w:t>
            </w:r>
          </w:p>
          <w:p w14:paraId="3D5D751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 xml:space="preserve"> 1 января 2023 года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561FD4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650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B3F35C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60,844,105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30020F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51,549,615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6FC6FC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10,222,915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580D6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122,617,285</w:t>
            </w:r>
          </w:p>
        </w:tc>
      </w:tr>
      <w:tr w:rsidR="00945F6E" w:rsidRPr="00945F6E" w14:paraId="58721903" w14:textId="77777777" w:rsidTr="00945F6E">
        <w:trPr>
          <w:cantSplit/>
          <w:trHeight w:val="45"/>
        </w:trPr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954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8192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94B1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1FF4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C20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7F4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0914B9E2" w14:textId="77777777" w:rsidTr="00945F6E">
        <w:trPr>
          <w:cantSplit/>
          <w:trHeight w:val="135"/>
        </w:trPr>
        <w:tc>
          <w:tcPr>
            <w:tcW w:w="3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6629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97F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FDFC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7E71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8965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BC08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62B2EB2A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2BBC3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Поступления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E13F4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745A62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3,692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604808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3,364,225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5C2E0C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3,613,263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0352AA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6,981,180</w:t>
            </w:r>
          </w:p>
        </w:tc>
      </w:tr>
      <w:tr w:rsidR="00945F6E" w:rsidRPr="00945F6E" w14:paraId="227759E7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F48C9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Изменение в обязательствах по ликвидации и восстановлению активов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C1562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12772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(1,862,139)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771BEF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1,261,534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B946E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(356)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E1048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(600,961)</w:t>
            </w:r>
          </w:p>
        </w:tc>
      </w:tr>
      <w:tr w:rsidR="00945F6E" w:rsidRPr="00945F6E" w14:paraId="5C979F28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C0C8D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Перемещения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9E686E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BD108E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7,332,196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D4E80D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31,474,725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B1C7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5,902,376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A4E657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44,709,297</w:t>
            </w:r>
          </w:p>
        </w:tc>
      </w:tr>
      <w:tr w:rsidR="00945F6E" w:rsidRPr="00945F6E" w14:paraId="758F5E22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C1B75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Износ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A28CF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05F6A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(6,313,134)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D5581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(12,863,499)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A12CE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(3,090,224)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40C0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(22,266,857)</w:t>
            </w:r>
          </w:p>
        </w:tc>
      </w:tr>
      <w:tr w:rsidR="00945F6E" w:rsidRPr="00945F6E" w14:paraId="7166EBE2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1B318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Выбытия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64775D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80674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(9,984)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064AF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(131,259)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F7770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(306,659)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28844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(447,902)</w:t>
            </w:r>
          </w:p>
        </w:tc>
      </w:tr>
      <w:tr w:rsidR="00945F6E" w:rsidRPr="00945F6E" w14:paraId="3E9704DD" w14:textId="77777777" w:rsidTr="00945F6E">
        <w:trPr>
          <w:cantSplit/>
          <w:trHeight w:val="45"/>
        </w:trPr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2C6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7084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6A9B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8FA3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EC2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BC4B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5B3F7AF3" w14:textId="77777777" w:rsidTr="00945F6E">
        <w:trPr>
          <w:cantSplit/>
          <w:trHeight w:val="135"/>
        </w:trPr>
        <w:tc>
          <w:tcPr>
            <w:tcW w:w="3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5E5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9F11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2F61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8B2E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4A8E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177D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36B7807D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5CA22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Стоимость на</w:t>
            </w:r>
          </w:p>
          <w:p w14:paraId="55C699B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 декабря 2023 года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F0528D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12,352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3FC0AD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150,571,626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38619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212,561,729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9050AB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42,952,891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178EA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406,098,598</w:t>
            </w:r>
          </w:p>
        </w:tc>
      </w:tr>
      <w:tr w:rsidR="00945F6E" w:rsidRPr="00945F6E" w14:paraId="61F4B558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C902B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Накопленный износ и резерв под обесценение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7B09D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(11,702)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36512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(90,576,890)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D343C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(137,906,388)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6DB9BC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(26,611,576)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1F5135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(255,106,556)</w:t>
            </w:r>
          </w:p>
        </w:tc>
      </w:tr>
      <w:tr w:rsidR="00945F6E" w:rsidRPr="00945F6E" w14:paraId="47D56933" w14:textId="77777777" w:rsidTr="00945F6E">
        <w:trPr>
          <w:cantSplit/>
          <w:trHeight w:val="45"/>
        </w:trPr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DD3C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3295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63F4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6820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7FED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8814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2BFC97CE" w14:textId="77777777" w:rsidTr="00945F6E">
        <w:trPr>
          <w:cantSplit/>
          <w:trHeight w:val="135"/>
        </w:trPr>
        <w:tc>
          <w:tcPr>
            <w:tcW w:w="3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1978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EF34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6DCF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75C6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944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5AF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627D2E13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587CA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Балансовая стоимость на</w:t>
            </w:r>
          </w:p>
          <w:p w14:paraId="21B3AD3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1 января 2024 года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093C4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650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E5A17B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59,994,736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14D33A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74,655,341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9C37B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16,341,315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7494C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150,992,042</w:t>
            </w:r>
          </w:p>
        </w:tc>
      </w:tr>
      <w:tr w:rsidR="00945F6E" w:rsidRPr="00945F6E" w14:paraId="1FF941C4" w14:textId="77777777" w:rsidTr="00945F6E">
        <w:trPr>
          <w:cantSplit/>
          <w:trHeight w:val="45"/>
        </w:trPr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722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2426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A2E4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E30D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5444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A631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20E3FC70" w14:textId="77777777" w:rsidTr="00945F6E">
        <w:trPr>
          <w:cantSplit/>
          <w:trHeight w:val="135"/>
        </w:trPr>
        <w:tc>
          <w:tcPr>
            <w:tcW w:w="3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BF7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98CA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048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FC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09D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E8CF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20F36A3D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581A7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Поступления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FFB655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A6CE52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7,221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A0A5F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1,394,538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40C04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3,117,985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248AF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4,519,744</w:t>
            </w:r>
          </w:p>
        </w:tc>
      </w:tr>
      <w:tr w:rsidR="00945F6E" w:rsidRPr="00945F6E" w14:paraId="1DF276F3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3F779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Изменение в обязательствах по ликвидации и восстановлению активов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EDC602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61B91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2,438,447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07A4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325,498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F4D955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349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682F7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2,764,294</w:t>
            </w:r>
          </w:p>
        </w:tc>
      </w:tr>
      <w:tr w:rsidR="00945F6E" w:rsidRPr="00945F6E" w14:paraId="291A1AA0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9CA060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Перемещения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655BB1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F65F8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5,216,229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3BABA0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19,463,534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D7F29B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1,032,688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26FE11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25,712,451</w:t>
            </w:r>
          </w:p>
        </w:tc>
      </w:tr>
      <w:tr w:rsidR="00945F6E" w:rsidRPr="00945F6E" w14:paraId="1907A159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7C309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Износ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C61AB4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F3F3F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(7,059,023)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E347A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(18,371,143)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0400A3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(4,792,557)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D3A25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(30,222,723)</w:t>
            </w:r>
          </w:p>
        </w:tc>
      </w:tr>
      <w:tr w:rsidR="00945F6E" w:rsidRPr="00945F6E" w14:paraId="52129798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C5A09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Выбытия</w:t>
            </w:r>
          </w:p>
        </w:tc>
        <w:tc>
          <w:tcPr>
            <w:tcW w:w="1215" w:type="dxa"/>
            <w:shd w:val="clear" w:color="auto" w:fill="FFFFFF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AE586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-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78182C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(32,980)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835B6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(21,626)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560D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(133,554)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55AE7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(188,160)</w:t>
            </w:r>
          </w:p>
        </w:tc>
      </w:tr>
      <w:tr w:rsidR="00945F6E" w:rsidRPr="00945F6E" w14:paraId="27DD1365" w14:textId="77777777" w:rsidTr="00945F6E">
        <w:trPr>
          <w:cantSplit/>
          <w:trHeight w:val="45"/>
        </w:trPr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7AE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FF1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BD34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5ACD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5016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3E74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2098B867" w14:textId="77777777" w:rsidTr="00945F6E">
        <w:trPr>
          <w:cantSplit/>
          <w:trHeight w:val="135"/>
        </w:trPr>
        <w:tc>
          <w:tcPr>
            <w:tcW w:w="3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DD9C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FAE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D4D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32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96AC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18BB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265D6497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E71C9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Стоимость на</w:t>
            </w:r>
          </w:p>
          <w:p w14:paraId="46417AA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31 декабря 2024 года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90BBE7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12,352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297055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158,273,024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6B3DAB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232,390,337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CDA02E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45,452,599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2AE5E1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436,128,312</w:t>
            </w:r>
          </w:p>
        </w:tc>
      </w:tr>
      <w:tr w:rsidR="00945F6E" w:rsidRPr="00945F6E" w14:paraId="1F0587EE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E8B79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ru-RU" w:eastAsia="en-US"/>
              </w:rPr>
              <w:t>Накопленный износ и резерв под обесценение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5D8FC2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(11,702)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4EDA4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(97,708,394)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19D6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(154,944,195)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64B8E5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(29,886,373)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A188B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  <w:t>(282,550,664)</w:t>
            </w:r>
          </w:p>
        </w:tc>
      </w:tr>
      <w:tr w:rsidR="00945F6E" w:rsidRPr="00945F6E" w14:paraId="3CB2D143" w14:textId="77777777" w:rsidTr="00945F6E">
        <w:trPr>
          <w:cantSplit/>
          <w:trHeight w:val="45"/>
        </w:trPr>
        <w:tc>
          <w:tcPr>
            <w:tcW w:w="3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C6D9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4C8D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9C68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34D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2B38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D8F6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23CBE6A1" w14:textId="77777777" w:rsidTr="00945F6E">
        <w:trPr>
          <w:cantSplit/>
          <w:trHeight w:val="135"/>
        </w:trPr>
        <w:tc>
          <w:tcPr>
            <w:tcW w:w="33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2BA5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2EAD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7975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5B3A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FFB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3AE2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55DCF224" w14:textId="77777777" w:rsidTr="00945F6E">
        <w:trPr>
          <w:cantSplit/>
          <w:trHeight w:val="150"/>
        </w:trPr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05B82A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Балансовая стоимость на</w:t>
            </w:r>
          </w:p>
          <w:p w14:paraId="31AF5A0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ru-RU" w:eastAsia="en-US"/>
              </w:rPr>
              <w:t>31 декабря 2024 года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F1D2B2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650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D0CB5D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60,564,630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BA8773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77,446,142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8F2FDE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15,566,226</w:t>
            </w:r>
          </w:p>
        </w:tc>
        <w:tc>
          <w:tcPr>
            <w:tcW w:w="12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D028CB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  <w:t>153,577,648</w:t>
            </w:r>
          </w:p>
        </w:tc>
      </w:tr>
      <w:tr w:rsidR="00945F6E" w:rsidRPr="00945F6E" w14:paraId="654BF693" w14:textId="77777777" w:rsidTr="00945F6E">
        <w:trPr>
          <w:cantSplit/>
          <w:trHeight w:val="45"/>
        </w:trPr>
        <w:tc>
          <w:tcPr>
            <w:tcW w:w="33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289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D119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784D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F5F6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AE61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95EF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2E3F59FE" w14:textId="77777777" w:rsidR="00945F6E" w:rsidRPr="00945F6E" w:rsidRDefault="00945F6E" w:rsidP="00945F6E">
      <w:pPr>
        <w:spacing w:before="240" w:after="240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bookmarkStart w:id="25" w:name="RG_MARKER_90141"/>
      <w:bookmarkStart w:id="26" w:name="RG_MARKER_90013"/>
      <w:r w:rsidRPr="00945F6E">
        <w:rPr>
          <w:rFonts w:ascii="Arial" w:eastAsia="Arial" w:hAnsi="Arial" w:cs="Arial"/>
          <w:b/>
          <w:sz w:val="20"/>
          <w:szCs w:val="20"/>
        </w:rPr>
        <w:t>4</w:t>
      </w:r>
      <w:bookmarkEnd w:id="25"/>
      <w:bookmarkEnd w:id="26"/>
      <w:r w:rsidRPr="00945F6E">
        <w:rPr>
          <w:rFonts w:ascii="Arial" w:eastAsia="Arial" w:hAnsi="Arial" w:cs="Arial"/>
          <w:b/>
          <w:sz w:val="20"/>
          <w:szCs w:val="20"/>
          <w:lang w:eastAsia="en-US"/>
        </w:rPr>
        <w:t xml:space="preserve">     </w:t>
      </w:r>
      <w:bookmarkStart w:id="27" w:name="_Toc168313015"/>
      <w:bookmarkStart w:id="28" w:name="_Ref143064283"/>
      <w:bookmarkStart w:id="29" w:name="_Ref143064316"/>
      <w:bookmarkStart w:id="30" w:name="_Toc144877436"/>
      <w:bookmarkEnd w:id="27"/>
      <w:bookmarkEnd w:id="28"/>
      <w:bookmarkEnd w:id="29"/>
      <w:bookmarkEnd w:id="30"/>
      <w:r w:rsidRPr="00945F6E">
        <w:rPr>
          <w:rFonts w:ascii="Arial" w:eastAsia="Arial" w:hAnsi="Arial" w:cs="Arial"/>
          <w:b/>
          <w:sz w:val="20"/>
          <w:szCs w:val="20"/>
          <w:lang w:eastAsia="en-US"/>
        </w:rPr>
        <w:t>Прочие долгосрочные финансовые активы (расшифровка Баланса стр. 116)</w:t>
      </w:r>
    </w:p>
    <w:p w14:paraId="4F6C3106" w14:textId="77777777" w:rsidR="00945F6E" w:rsidRPr="00945F6E" w:rsidRDefault="00945F6E" w:rsidP="00945F6E">
      <w:pPr>
        <w:spacing w:after="240"/>
        <w:jc w:val="both"/>
        <w:rPr>
          <w:rFonts w:ascii="Arial" w:eastAsia="Arial" w:hAnsi="Arial" w:cs="Arial"/>
          <w:b/>
          <w:sz w:val="18"/>
          <w:szCs w:val="18"/>
          <w:bdr w:val="none" w:sz="0" w:space="0" w:color="auto" w:frame="1"/>
          <w:lang w:eastAsia="en-US"/>
        </w:rPr>
      </w:pPr>
      <w:bookmarkStart w:id="31" w:name="RG_MARKER_90014"/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Прочие долгосрочные финансовые активы на </w:t>
      </w:r>
      <w:bookmarkEnd w:id="31"/>
      <w:r w:rsidRPr="00945F6E">
        <w:rPr>
          <w:rFonts w:ascii="Arial" w:eastAsia="Arial" w:hAnsi="Arial" w:cs="Arial"/>
          <w:sz w:val="18"/>
          <w:szCs w:val="18"/>
          <w:lang w:eastAsia="en-US"/>
        </w:rPr>
        <w:t>31 декабря 2024 года включают денежные средства с ограничениями по снятию в размере 2,774,871 тысяча тенге (31 декабря 2023 года: 2,106,906 тысяч тенге).</w:t>
      </w:r>
    </w:p>
    <w:p w14:paraId="04A1A586" w14:textId="77777777" w:rsidR="00945F6E" w:rsidRPr="00945F6E" w:rsidRDefault="00945F6E" w:rsidP="00945F6E">
      <w:pPr>
        <w:tabs>
          <w:tab w:val="left" w:pos="708"/>
        </w:tabs>
        <w:spacing w:before="240" w:after="240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32" w:name="RG_MARKER_90018"/>
      <w:bookmarkStart w:id="33" w:name="RG_MARKER_90015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5</w:t>
      </w:r>
      <w:bookmarkEnd w:id="32"/>
      <w:bookmarkEnd w:id="33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</w:t>
      </w:r>
      <w:bookmarkStart w:id="34" w:name="_Toc168313015_0"/>
      <w:bookmarkStart w:id="35" w:name="_Ref143064283_0"/>
      <w:bookmarkStart w:id="36" w:name="_Ref143064316_0"/>
      <w:bookmarkStart w:id="37" w:name="_Toc144877436_0"/>
      <w:bookmarkEnd w:id="34"/>
      <w:bookmarkEnd w:id="35"/>
      <w:bookmarkEnd w:id="36"/>
      <w:bookmarkEnd w:id="37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Прочие долгосрочные активы (расшифровка Баланса стр. 127)</w:t>
      </w:r>
    </w:p>
    <w:tbl>
      <w:tblPr>
        <w:tblStyle w:val="CDMRange24"/>
        <w:tblW w:w="0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945F6E" w:rsidRPr="00945F6E" w14:paraId="7A888C70" w14:textId="77777777" w:rsidTr="00945F6E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57C03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975390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1A570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554D9E59" w14:textId="77777777" w:rsidTr="00945F6E">
        <w:trPr>
          <w:cantSplit/>
          <w:trHeight w:val="15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A50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505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E0B8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3D942A1D" w14:textId="77777777" w:rsidTr="00945F6E">
        <w:trPr>
          <w:cantSplit/>
          <w:trHeight w:val="165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DC0A7C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Незавершенное капитальное строительство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2F1694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68,268,113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26025B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45,287,865</w:t>
            </w:r>
          </w:p>
        </w:tc>
      </w:tr>
      <w:tr w:rsidR="00945F6E" w:rsidRPr="00945F6E" w14:paraId="3A1FC512" w14:textId="77777777" w:rsidTr="00945F6E">
        <w:trPr>
          <w:cantSplit/>
          <w:trHeight w:val="165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20675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Минус резервы под обесценение незавершенного капитального строительства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2901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(5,699,634)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619E2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(6,148,898)</w:t>
            </w:r>
          </w:p>
        </w:tc>
      </w:tr>
      <w:tr w:rsidR="00945F6E" w:rsidRPr="00945F6E" w14:paraId="20E377A4" w14:textId="77777777" w:rsidTr="00945F6E">
        <w:trPr>
          <w:cantSplit/>
          <w:trHeight w:val="165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D8062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Предоплата по основным средствам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D70CC0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6,409,873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B4F00E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8,475,593</w:t>
            </w:r>
          </w:p>
        </w:tc>
      </w:tr>
      <w:tr w:rsidR="00945F6E" w:rsidRPr="00945F6E" w14:paraId="12D8BF9C" w14:textId="77777777" w:rsidTr="00945F6E">
        <w:trPr>
          <w:cantSplit/>
          <w:trHeight w:val="165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7185A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Минус резервы под обесценение предоплаты по основным средствам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B211E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(59,191)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09DDA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675296DC" w14:textId="77777777" w:rsidTr="00945F6E">
        <w:trPr>
          <w:cantSplit/>
          <w:trHeight w:val="165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3B7FD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Задолженность по налогам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A42F7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964,606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BE230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107,533</w:t>
            </w:r>
          </w:p>
        </w:tc>
      </w:tr>
      <w:tr w:rsidR="00945F6E" w:rsidRPr="00945F6E" w14:paraId="04B0089B" w14:textId="77777777" w:rsidTr="00945F6E">
        <w:trPr>
          <w:cantSplit/>
          <w:trHeight w:val="165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672758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Предоплата работникам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137C5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161,701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959CE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238,730</w:t>
            </w:r>
          </w:p>
        </w:tc>
      </w:tr>
      <w:tr w:rsidR="00945F6E" w:rsidRPr="00945F6E" w14:paraId="6B501663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6E3D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0B96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4904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1FD18B04" w14:textId="77777777" w:rsidTr="00945F6E">
        <w:trPr>
          <w:cantSplit/>
          <w:trHeight w:val="13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7B3F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3EF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FE49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07E46810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4CECC3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Итого прочие долгосрочные активы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7DBA9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70,045,468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E6D084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47,960,823</w:t>
            </w:r>
          </w:p>
        </w:tc>
      </w:tr>
      <w:tr w:rsidR="00945F6E" w:rsidRPr="00945F6E" w14:paraId="11140DA0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8EB7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E93F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531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495B6C4C" w14:textId="77777777" w:rsidR="00945F6E" w:rsidRPr="00945F6E" w:rsidRDefault="00945F6E" w:rsidP="00945F6E">
      <w:pPr>
        <w:pageBreakBefore/>
        <w:tabs>
          <w:tab w:val="left" w:pos="708"/>
        </w:tabs>
        <w:spacing w:after="240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38" w:name="RG_MARKER_90019"/>
      <w:bookmarkStart w:id="39" w:name="RG_MARKER_89965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lastRenderedPageBreak/>
        <w:t>6</w:t>
      </w:r>
      <w:bookmarkStart w:id="40" w:name="_Toc168313015_1"/>
      <w:bookmarkStart w:id="41" w:name="_Ref143064283_1"/>
      <w:bookmarkStart w:id="42" w:name="_Ref143064316_1"/>
      <w:bookmarkStart w:id="43" w:name="_Toc144877436_1"/>
      <w:bookmarkStart w:id="44" w:name="OLE_LINK3965"/>
      <w:bookmarkStart w:id="45" w:name="OLE_LINK3964"/>
      <w:bookmarkEnd w:id="38"/>
      <w:bookmarkEnd w:id="39"/>
      <w:bookmarkEnd w:id="40"/>
      <w:bookmarkEnd w:id="41"/>
      <w:bookmarkEnd w:id="42"/>
      <w:bookmarkEnd w:id="43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</w:t>
      </w:r>
      <w:bookmarkEnd w:id="44"/>
      <w:bookmarkEnd w:id="45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Запасы (расшифровка Баланса стр. 020)</w:t>
      </w:r>
    </w:p>
    <w:tbl>
      <w:tblPr>
        <w:tblStyle w:val="CDMRange15"/>
        <w:tblW w:w="0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945F6E" w:rsidRPr="00945F6E" w14:paraId="523AF878" w14:textId="77777777" w:rsidTr="00945F6E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5669C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253D7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0B45C0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3F82C41D" w14:textId="77777777" w:rsidTr="00945F6E">
        <w:trPr>
          <w:cantSplit/>
          <w:trHeight w:val="15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E68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18E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DE1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4C88C396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AA696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Покупные сырье и материалы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2993D6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26,750,944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BD459D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27,818,367</w:t>
            </w:r>
          </w:p>
        </w:tc>
      </w:tr>
      <w:tr w:rsidR="00945F6E" w:rsidRPr="00945F6E" w14:paraId="15F53835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5C429D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Незавершенное производство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85B02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16,715,357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0C30DC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18,795,506</w:t>
            </w:r>
          </w:p>
        </w:tc>
      </w:tr>
      <w:tr w:rsidR="00945F6E" w:rsidRPr="00945F6E" w14:paraId="36B333A9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7A0EB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Собственное сырье и материалы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493449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15,363,791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0BA509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13,711,433</w:t>
            </w:r>
          </w:p>
        </w:tc>
      </w:tr>
      <w:tr w:rsidR="00945F6E" w:rsidRPr="00945F6E" w14:paraId="6686E195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D19CD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Готовая продукция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B7B5BD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1,570,056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67E4E1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2,379,578</w:t>
            </w:r>
          </w:p>
        </w:tc>
      </w:tr>
      <w:tr w:rsidR="00945F6E" w:rsidRPr="00945F6E" w14:paraId="7994E1E3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F88FC8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Минус резервы под обесценение запасов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54B9F8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(3,580,610)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132EC0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(8,481,728)</w:t>
            </w:r>
          </w:p>
        </w:tc>
      </w:tr>
      <w:tr w:rsidR="00945F6E" w:rsidRPr="00945F6E" w14:paraId="2F4875A6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AC78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4C4C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DFE7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7A5D95DD" w14:textId="77777777" w:rsidTr="00945F6E">
        <w:trPr>
          <w:cantSplit/>
          <w:trHeight w:val="13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6275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EE4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1AC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62BCD5FB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4B415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Итого запасы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174CD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56,819,538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DEC065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54,223,156</w:t>
            </w:r>
          </w:p>
        </w:tc>
      </w:tr>
      <w:tr w:rsidR="00945F6E" w:rsidRPr="00945F6E" w14:paraId="6EBAC783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E10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A205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73A7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0E84D618" w14:textId="77777777" w:rsidR="00945F6E" w:rsidRPr="00945F6E" w:rsidRDefault="00945F6E" w:rsidP="00945F6E">
      <w:pPr>
        <w:tabs>
          <w:tab w:val="left" w:pos="708"/>
        </w:tabs>
        <w:spacing w:before="240" w:after="240"/>
        <w:ind w:left="425" w:hanging="425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46" w:name="RG_MARKER_90021"/>
      <w:bookmarkStart w:id="47" w:name="RG_MARKER_89966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7</w:t>
      </w:r>
      <w:bookmarkStart w:id="48" w:name="_Toc168313015_2"/>
      <w:bookmarkStart w:id="49" w:name="_Ref143064283_2"/>
      <w:bookmarkStart w:id="50" w:name="_Ref143064316_2"/>
      <w:bookmarkStart w:id="51" w:name="_Toc144877436_2"/>
      <w:bookmarkStart w:id="52" w:name="OLE_LINK3971"/>
      <w:bookmarkStart w:id="53" w:name="OLE_LINK3970"/>
      <w:bookmarkEnd w:id="46"/>
      <w:bookmarkEnd w:id="47"/>
      <w:bookmarkEnd w:id="48"/>
      <w:bookmarkEnd w:id="49"/>
      <w:bookmarkEnd w:id="50"/>
      <w:bookmarkEnd w:id="51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</w:t>
      </w:r>
      <w:bookmarkEnd w:id="52"/>
      <w:bookmarkEnd w:id="53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Краткосрочная торговая и прочая дебиторская задолженность (расшифровка Баланса стр. 016)</w:t>
      </w:r>
    </w:p>
    <w:tbl>
      <w:tblPr>
        <w:tblStyle w:val="CDMRange25"/>
        <w:tblW w:w="0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945F6E" w:rsidRPr="00945F6E" w14:paraId="24A064B3" w14:textId="77777777" w:rsidTr="00945F6E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916009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eastAsia="en-US"/>
              </w:rPr>
              <w:t>В тысячах казахстанских тенге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C22026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2024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FC2862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2023 г.</w:t>
            </w:r>
          </w:p>
        </w:tc>
      </w:tr>
      <w:tr w:rsidR="00945F6E" w:rsidRPr="00945F6E" w14:paraId="4FAED2B8" w14:textId="77777777" w:rsidTr="00945F6E"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3F02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132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8E39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eastAsia="en-US"/>
              </w:rPr>
            </w:pPr>
          </w:p>
        </w:tc>
      </w:tr>
      <w:tr w:rsidR="00945F6E" w:rsidRPr="00945F6E" w14:paraId="0E212B3B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0D6BAA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Дебиторская задолженность по основной деятельности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8C3826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8,156,959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F6E1B7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6,710,457</w:t>
            </w:r>
          </w:p>
        </w:tc>
      </w:tr>
      <w:tr w:rsidR="00945F6E" w:rsidRPr="00945F6E" w14:paraId="0CCCAF25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843F5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Прочая дебиторская задолженность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7EBC5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638,220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60BC68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368,240</w:t>
            </w:r>
          </w:p>
        </w:tc>
      </w:tr>
      <w:tr w:rsidR="00945F6E" w:rsidRPr="00945F6E" w14:paraId="2BB9B487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67E07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Минус оценочные резервы под убытки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1A9CF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(710,019)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041C2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eastAsia="en-US"/>
              </w:rPr>
              <w:t>(728,570)</w:t>
            </w:r>
          </w:p>
        </w:tc>
      </w:tr>
      <w:tr w:rsidR="00945F6E" w:rsidRPr="00945F6E" w14:paraId="459CF5C4" w14:textId="77777777" w:rsidTr="00945F6E">
        <w:trPr>
          <w:cantSplit/>
          <w:trHeight w:hRule="exact" w:val="3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F722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A936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6162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eastAsia="en-US"/>
              </w:rPr>
            </w:pPr>
          </w:p>
        </w:tc>
      </w:tr>
      <w:tr w:rsidR="00945F6E" w:rsidRPr="00945F6E" w14:paraId="4C400ADD" w14:textId="77777777" w:rsidTr="00945F6E">
        <w:trPr>
          <w:cantSplit/>
          <w:trHeight w:val="10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D35F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D50A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BE86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eastAsia="en-US"/>
              </w:rPr>
            </w:pPr>
          </w:p>
        </w:tc>
      </w:tr>
      <w:tr w:rsidR="00945F6E" w:rsidRPr="00945F6E" w14:paraId="72A0DB88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FEDB0C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краткосрочная торговая и прочая дебиторская задолженность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CA2A83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8,085,160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1D1AF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eastAsia="en-US"/>
              </w:rPr>
              <w:t>6,350,127</w:t>
            </w:r>
          </w:p>
        </w:tc>
      </w:tr>
      <w:tr w:rsidR="00945F6E" w:rsidRPr="00945F6E" w14:paraId="5AA95BF5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F42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7C6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D3F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eastAsia="en-US"/>
              </w:rPr>
            </w:pPr>
          </w:p>
        </w:tc>
      </w:tr>
    </w:tbl>
    <w:p w14:paraId="2E39ACCF" w14:textId="77777777" w:rsidR="00945F6E" w:rsidRPr="00945F6E" w:rsidRDefault="00945F6E" w:rsidP="00945F6E">
      <w:pPr>
        <w:keepNext/>
        <w:tabs>
          <w:tab w:val="left" w:pos="708"/>
        </w:tabs>
        <w:spacing w:before="240" w:after="240"/>
        <w:outlineLvl w:val="0"/>
        <w:rPr>
          <w:rFonts w:ascii="Arial" w:eastAsia="Arial" w:hAnsi="Arial" w:cs="Arial"/>
          <w:b/>
          <w:bCs/>
          <w:kern w:val="28"/>
          <w:sz w:val="20"/>
          <w:szCs w:val="20"/>
          <w:bdr w:val="none" w:sz="0" w:space="0" w:color="auto" w:frame="1"/>
          <w:lang w:eastAsia="en-US"/>
        </w:rPr>
      </w:pPr>
      <w:bookmarkStart w:id="54" w:name="RG_MARKER_90025"/>
      <w:bookmarkStart w:id="55" w:name="RG_MARKER_90024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8</w:t>
      </w:r>
      <w:bookmarkStart w:id="56" w:name="_Toc168313015_3"/>
      <w:bookmarkStart w:id="57" w:name="_Ref143064283_3"/>
      <w:bookmarkStart w:id="58" w:name="_Ref143064316_3"/>
      <w:bookmarkStart w:id="59" w:name="_Toc144877436_3"/>
      <w:bookmarkEnd w:id="54"/>
      <w:bookmarkEnd w:id="55"/>
      <w:bookmarkEnd w:id="56"/>
      <w:bookmarkEnd w:id="57"/>
      <w:bookmarkEnd w:id="58"/>
      <w:bookmarkEnd w:id="59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Прочие краткосрочные активы (расшифровка Баланса стр. 022)</w:t>
      </w:r>
    </w:p>
    <w:tbl>
      <w:tblPr>
        <w:tblStyle w:val="CDMRange16"/>
        <w:tblW w:w="0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30"/>
      </w:tblGrid>
      <w:tr w:rsidR="00945F6E" w:rsidRPr="00945F6E" w14:paraId="2E67009F" w14:textId="77777777" w:rsidTr="00945F6E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A73CC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D3148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BC84E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60D25C1B" w14:textId="77777777" w:rsidTr="00945F6E"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9A9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99F7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77C8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79BE6A08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244FB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НДС к возмещению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12625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15,892,798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153750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18,476,616</w:t>
            </w:r>
          </w:p>
        </w:tc>
      </w:tr>
      <w:tr w:rsidR="00945F6E" w:rsidRPr="00945F6E" w14:paraId="3D01F4A4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8F6ADD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Предоплаты под поставку запасов, оказание услуг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77FCE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10,815,358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2EF88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3,031,463</w:t>
            </w:r>
          </w:p>
        </w:tc>
      </w:tr>
      <w:tr w:rsidR="00945F6E" w:rsidRPr="00945F6E" w14:paraId="2EE80F27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F13131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 переплаты по налогам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CF44B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3,689,047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F8B527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708,067</w:t>
            </w:r>
          </w:p>
        </w:tc>
      </w:tr>
      <w:tr w:rsidR="00945F6E" w:rsidRPr="00945F6E" w14:paraId="44B97C7E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79A162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Расходы будущих периодов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D51690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12,920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7362F1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198,028</w:t>
            </w:r>
          </w:p>
        </w:tc>
      </w:tr>
      <w:tr w:rsidR="00945F6E" w:rsidRPr="00945F6E" w14:paraId="1FE115CC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E9C04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Минус оценочные резервы под убытки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481F06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(351,119)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7EFA6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(351,119)</w:t>
            </w:r>
          </w:p>
        </w:tc>
      </w:tr>
      <w:tr w:rsidR="00945F6E" w:rsidRPr="00945F6E" w14:paraId="6B36CDD1" w14:textId="77777777" w:rsidTr="00945F6E">
        <w:trPr>
          <w:cantSplit/>
          <w:trHeight w:hRule="exact" w:val="3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DFEB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1708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6877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61D2ED3F" w14:textId="77777777" w:rsidTr="00945F6E">
        <w:trPr>
          <w:cantSplit/>
          <w:trHeight w:val="10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2CE2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A7D9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FD24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4064AB10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E4629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Итого прочие краткосрочные активы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A78A2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30,059,004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56CF7A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22,063,055</w:t>
            </w:r>
          </w:p>
        </w:tc>
      </w:tr>
      <w:tr w:rsidR="00945F6E" w:rsidRPr="00945F6E" w14:paraId="5FEDE2B9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5AE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44C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7A7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441FB597" w14:textId="77777777" w:rsidR="00945F6E" w:rsidRPr="00945F6E" w:rsidRDefault="00945F6E" w:rsidP="00945F6E">
      <w:pPr>
        <w:keepNext/>
        <w:tabs>
          <w:tab w:val="left" w:pos="708"/>
        </w:tabs>
        <w:spacing w:before="240" w:after="240"/>
        <w:ind w:left="426" w:hanging="426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60" w:name="RG_MARKER_90027"/>
      <w:bookmarkStart w:id="61" w:name="RG_MARKER_89959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9</w:t>
      </w:r>
      <w:bookmarkEnd w:id="60"/>
      <w:bookmarkEnd w:id="61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Краткосрочные и долгосрочные финансовые активы, оцениваемые по амортизированной стоимости (расшифровка Баланса стр. 011 и 110)</w:t>
      </w:r>
    </w:p>
    <w:p w14:paraId="0F86284B" w14:textId="77777777" w:rsidR="00945F6E" w:rsidRPr="00945F6E" w:rsidRDefault="00945F6E" w:rsidP="00945F6E">
      <w:pPr>
        <w:spacing w:after="240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bookmarkStart w:id="62" w:name="RG_MARKER_63236"/>
      <w:bookmarkStart w:id="63" w:name="RG_MARKER_90030"/>
      <w:r w:rsidRPr="00945F6E">
        <w:rPr>
          <w:rFonts w:ascii="Arial" w:eastAsia="Arial" w:hAnsi="Arial" w:cs="Arial"/>
          <w:sz w:val="18"/>
          <w:szCs w:val="20"/>
          <w:lang w:eastAsia="en-US"/>
        </w:rPr>
        <w:t xml:space="preserve">На </w:t>
      </w:r>
      <w:bookmarkEnd w:id="62"/>
      <w:bookmarkEnd w:id="63"/>
      <w:r w:rsidRPr="00945F6E">
        <w:rPr>
          <w:rFonts w:ascii="Arial" w:eastAsia="Arial" w:hAnsi="Arial" w:cs="Arial"/>
          <w:sz w:val="18"/>
          <w:szCs w:val="20"/>
          <w:lang w:eastAsia="en-US"/>
        </w:rPr>
        <w:t>31 декабря 2024 года и 31 декабря 2023 года краткосрочные и долгосрочные финансовые активы, оцениваемые по амортизированной стоимости, включают следующие займы выданные:</w:t>
      </w:r>
    </w:p>
    <w:tbl>
      <w:tblPr>
        <w:tblStyle w:val="CDMRange26"/>
        <w:tblW w:w="0" w:type="dxa"/>
        <w:tblLayout w:type="fixed"/>
        <w:tblLook w:val="0600" w:firstRow="0" w:lastRow="0" w:firstColumn="0" w:lastColumn="0" w:noHBand="1" w:noVBand="1"/>
      </w:tblPr>
      <w:tblGrid>
        <w:gridCol w:w="5835"/>
        <w:gridCol w:w="1755"/>
        <w:gridCol w:w="1830"/>
      </w:tblGrid>
      <w:tr w:rsidR="00945F6E" w:rsidRPr="00945F6E" w14:paraId="1975C473" w14:textId="77777777" w:rsidTr="00945F6E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C46ED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DCB3F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7F0519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1CBA01BC" w14:textId="77777777" w:rsidTr="00945F6E"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400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14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0DE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75AD8335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6E14B7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Компания под общим контролем</w:t>
            </w:r>
          </w:p>
        </w:tc>
        <w:tc>
          <w:tcPr>
            <w:tcW w:w="175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C18B04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6,443,206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2E84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0B721278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8F7AA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Займы, выданные сотрудникам</w:t>
            </w:r>
          </w:p>
        </w:tc>
        <w:tc>
          <w:tcPr>
            <w:tcW w:w="175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61DA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54,364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FF6D5B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55,674</w:t>
            </w:r>
          </w:p>
        </w:tc>
      </w:tr>
      <w:tr w:rsidR="00945F6E" w:rsidRPr="00945F6E" w14:paraId="7C22F04E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23B4D8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Минус оценочные резервы под убытки</w:t>
            </w:r>
          </w:p>
        </w:tc>
        <w:tc>
          <w:tcPr>
            <w:tcW w:w="17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819F5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(141,493)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6FB922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361FD20A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9D02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25C2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5252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6714FF3F" w14:textId="77777777" w:rsidTr="00945F6E">
        <w:trPr>
          <w:cantSplit/>
          <w:trHeight w:val="13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9A75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A3E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ABE5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52689338" w14:textId="77777777" w:rsidTr="00945F6E">
        <w:trPr>
          <w:cantSplit/>
          <w:trHeight w:val="135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91067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краткосрочные и долгосрочные финансовые активы, оцениваемые по амортизированной стоимости</w:t>
            </w:r>
          </w:p>
        </w:tc>
        <w:tc>
          <w:tcPr>
            <w:tcW w:w="175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5B15F9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6,356,077</w:t>
            </w:r>
          </w:p>
        </w:tc>
        <w:tc>
          <w:tcPr>
            <w:tcW w:w="183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0AC05D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55,674</w:t>
            </w:r>
          </w:p>
        </w:tc>
      </w:tr>
      <w:tr w:rsidR="00945F6E" w:rsidRPr="00945F6E" w14:paraId="1605D3A9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B93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4B3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629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7895B296" w14:textId="77777777" w:rsidR="00945F6E" w:rsidRPr="00945F6E" w:rsidRDefault="00945F6E" w:rsidP="00945F6E">
      <w:pPr>
        <w:keepNext/>
        <w:tabs>
          <w:tab w:val="left" w:pos="708"/>
        </w:tabs>
        <w:spacing w:before="240" w:after="240"/>
        <w:outlineLvl w:val="0"/>
        <w:rPr>
          <w:rFonts w:ascii="Arial" w:eastAsia="Arial" w:hAnsi="Arial" w:cs="Arial"/>
          <w:b/>
          <w:bCs/>
          <w:kern w:val="28"/>
          <w:sz w:val="20"/>
          <w:szCs w:val="20"/>
          <w:bdr w:val="none" w:sz="0" w:space="0" w:color="auto" w:frame="1"/>
          <w:lang w:eastAsia="en-US"/>
        </w:rPr>
      </w:pPr>
      <w:bookmarkStart w:id="64" w:name="RG_MARKER_90037"/>
      <w:bookmarkStart w:id="65" w:name="RG_MARKER_90036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10</w:t>
      </w:r>
      <w:bookmarkEnd w:id="64"/>
      <w:bookmarkEnd w:id="65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Денежные средства и их эквиваленты (расшифровка Баланса стр. 010)</w:t>
      </w:r>
    </w:p>
    <w:tbl>
      <w:tblPr>
        <w:tblStyle w:val="CDMRange17"/>
        <w:tblW w:w="0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15"/>
      </w:tblGrid>
      <w:tr w:rsidR="00945F6E" w:rsidRPr="00945F6E" w14:paraId="6EB764E4" w14:textId="77777777" w:rsidTr="00945F6E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F12D8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C6CC32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387759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58E666DE" w14:textId="77777777" w:rsidTr="00945F6E"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77C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544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D28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16050BD5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0541D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Денежные средства на депозитах до восстребования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6BBC43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6,584,109</w:t>
            </w:r>
          </w:p>
        </w:tc>
        <w:tc>
          <w:tcPr>
            <w:tcW w:w="18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63A6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3,027,764</w:t>
            </w:r>
          </w:p>
        </w:tc>
      </w:tr>
      <w:tr w:rsidR="00945F6E" w:rsidRPr="00945F6E" w14:paraId="6C5739F2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AA3AFF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Денежные средства на банковских счетах и в кассе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4A34CE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14,637</w:t>
            </w:r>
          </w:p>
        </w:tc>
        <w:tc>
          <w:tcPr>
            <w:tcW w:w="18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7CB465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4,127</w:t>
            </w:r>
          </w:p>
        </w:tc>
      </w:tr>
      <w:tr w:rsidR="00945F6E" w:rsidRPr="00945F6E" w14:paraId="2AAA96A7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6E2C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2C2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6E7E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4CCB33E2" w14:textId="77777777" w:rsidTr="00945F6E">
        <w:trPr>
          <w:cantSplit/>
          <w:trHeight w:val="13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25E6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D930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E512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486FC9A0" w14:textId="77777777" w:rsidTr="00945F6E">
        <w:trPr>
          <w:cantSplit/>
          <w:trHeight w:val="135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A92374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денежные средства и их эквиваленты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660426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6,598,746</w:t>
            </w:r>
          </w:p>
        </w:tc>
        <w:tc>
          <w:tcPr>
            <w:tcW w:w="18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5E0B43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3,031,891</w:t>
            </w:r>
          </w:p>
        </w:tc>
      </w:tr>
      <w:tr w:rsidR="00945F6E" w:rsidRPr="00945F6E" w14:paraId="2935706D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6D8F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4D6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C41C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0226D15B" w14:textId="77777777" w:rsidR="00945F6E" w:rsidRPr="00945F6E" w:rsidRDefault="00945F6E" w:rsidP="00945F6E">
      <w:pPr>
        <w:pageBreakBefore/>
        <w:spacing w:after="160" w:line="256" w:lineRule="auto"/>
        <w:rPr>
          <w:rFonts w:ascii="Arial" w:eastAsia="Arial" w:hAnsi="Arial" w:cs="Arial"/>
          <w:b/>
          <w:sz w:val="20"/>
          <w:szCs w:val="20"/>
          <w:bdr w:val="none" w:sz="0" w:space="0" w:color="auto" w:frame="1"/>
          <w:lang w:eastAsia="en-US"/>
        </w:rPr>
      </w:pPr>
      <w:bookmarkStart w:id="66" w:name="RG_MARKER_90039"/>
      <w:bookmarkStart w:id="67" w:name="RG_MARKER_89967"/>
      <w:r w:rsidRPr="00945F6E">
        <w:rPr>
          <w:rFonts w:ascii="Arial" w:eastAsia="Arial" w:hAnsi="Arial" w:cs="Arial"/>
          <w:b/>
          <w:sz w:val="20"/>
          <w:szCs w:val="20"/>
          <w:lang w:eastAsia="en-US"/>
        </w:rPr>
        <w:lastRenderedPageBreak/>
        <w:t>11</w:t>
      </w:r>
      <w:bookmarkEnd w:id="66"/>
      <w:bookmarkEnd w:id="67"/>
      <w:r w:rsidRPr="00945F6E">
        <w:rPr>
          <w:rFonts w:ascii="Arial" w:eastAsia="Arial" w:hAnsi="Arial" w:cs="Arial"/>
          <w:b/>
          <w:sz w:val="20"/>
          <w:szCs w:val="20"/>
          <w:lang w:eastAsia="en-US"/>
        </w:rPr>
        <w:t xml:space="preserve">     Уставный (акционерный) капитал (расшифровка Баланса стр. 410)</w:t>
      </w:r>
    </w:p>
    <w:tbl>
      <w:tblPr>
        <w:tblStyle w:val="CDMRange27"/>
        <w:tblW w:w="0" w:type="dxa"/>
        <w:tblLayout w:type="fixed"/>
        <w:tblLook w:val="0600" w:firstRow="0" w:lastRow="0" w:firstColumn="0" w:lastColumn="0" w:noHBand="1" w:noVBand="1"/>
      </w:tblPr>
      <w:tblGrid>
        <w:gridCol w:w="4245"/>
        <w:gridCol w:w="1290"/>
        <w:gridCol w:w="1290"/>
        <w:gridCol w:w="1290"/>
        <w:gridCol w:w="1290"/>
      </w:tblGrid>
      <w:tr w:rsidR="00945F6E" w:rsidRPr="00945F6E" w14:paraId="514B180F" w14:textId="77777777" w:rsidTr="00945F6E">
        <w:trPr>
          <w:trHeight w:val="150"/>
        </w:trPr>
        <w:tc>
          <w:tcPr>
            <w:tcW w:w="42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A35AD" w14:textId="77777777" w:rsidR="00945F6E" w:rsidRPr="00945F6E" w:rsidRDefault="00945F6E" w:rsidP="00945F6E">
            <w:pPr>
              <w:rPr>
                <w:rFonts w:ascii="Arial" w:eastAsia="Arial" w:hAnsi="Arial" w:cs="Arial"/>
                <w:i/>
                <w:color w:val="000000"/>
                <w:sz w:val="16"/>
                <w:lang w:val="ru-RU" w:eastAsia="en-US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29E85F" w14:textId="77777777" w:rsidR="00945F6E" w:rsidRPr="00945F6E" w:rsidRDefault="00945F6E" w:rsidP="00945F6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31 декабря 2024 г.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C449AC" w14:textId="77777777" w:rsidR="00945F6E" w:rsidRPr="00945F6E" w:rsidRDefault="00945F6E" w:rsidP="00945F6E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31 декабря 2023 г.</w:t>
            </w:r>
          </w:p>
        </w:tc>
      </w:tr>
      <w:tr w:rsidR="00945F6E" w:rsidRPr="00945F6E" w14:paraId="19434D7B" w14:textId="77777777" w:rsidTr="00945F6E">
        <w:trPr>
          <w:trHeight w:val="150"/>
        </w:trPr>
        <w:tc>
          <w:tcPr>
            <w:tcW w:w="424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E6E9B7" w14:textId="77777777" w:rsidR="00945F6E" w:rsidRPr="00945F6E" w:rsidRDefault="00945F6E" w:rsidP="00945F6E">
            <w:pPr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A0EB65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Кол-во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735A56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Сумма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5D4426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Кол-во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0C3468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Сумма</w:t>
            </w:r>
          </w:p>
        </w:tc>
      </w:tr>
      <w:tr w:rsidR="00945F6E" w:rsidRPr="00945F6E" w14:paraId="104CD61C" w14:textId="77777777" w:rsidTr="00945F6E">
        <w:trPr>
          <w:trHeight w:val="135"/>
        </w:trPr>
        <w:tc>
          <w:tcPr>
            <w:tcW w:w="42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0170A" w14:textId="77777777" w:rsidR="00945F6E" w:rsidRPr="00945F6E" w:rsidRDefault="00945F6E" w:rsidP="00945F6E">
            <w:pPr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0ACAF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6514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903F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B4E0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66045307" w14:textId="77777777" w:rsidTr="00945F6E">
        <w:trPr>
          <w:trHeight w:val="165"/>
        </w:trPr>
        <w:tc>
          <w:tcPr>
            <w:tcW w:w="42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EBEB6C0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Простые акции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75E800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58,348,107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7521268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5,834,811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298E16B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58,348,107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0CA435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5,834,811</w:t>
            </w:r>
          </w:p>
        </w:tc>
      </w:tr>
      <w:tr w:rsidR="00945F6E" w:rsidRPr="00945F6E" w14:paraId="4EEEF8B9" w14:textId="77777777" w:rsidTr="00945F6E">
        <w:trPr>
          <w:trHeight w:hRule="exact" w:val="45"/>
        </w:trPr>
        <w:tc>
          <w:tcPr>
            <w:tcW w:w="4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22236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75652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7666D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126E2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D8A4A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5FA5209B" w14:textId="77777777" w:rsidTr="00945F6E">
        <w:trPr>
          <w:trHeight w:val="135"/>
        </w:trPr>
        <w:tc>
          <w:tcPr>
            <w:tcW w:w="42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8A1C1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24D11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36ADA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719C4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559D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09DF328C" w14:textId="77777777" w:rsidTr="00945F6E">
        <w:trPr>
          <w:trHeight w:val="165"/>
        </w:trPr>
        <w:tc>
          <w:tcPr>
            <w:tcW w:w="42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E0B977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Итого оплаченный уставный капитал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37FE4C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3236AF2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5,834,811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0CAAEBD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A9E66EB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5,834,811</w:t>
            </w:r>
          </w:p>
        </w:tc>
      </w:tr>
      <w:tr w:rsidR="00945F6E" w:rsidRPr="00945F6E" w14:paraId="35F37C3E" w14:textId="77777777" w:rsidTr="00945F6E">
        <w:trPr>
          <w:trHeight w:val="165"/>
        </w:trPr>
        <w:tc>
          <w:tcPr>
            <w:tcW w:w="42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2A2CAEC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Индексация капитала на гиперинфляцию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4FA410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C55DBF7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1,080,900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4E490FC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F9AEFEF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1,080,900</w:t>
            </w:r>
          </w:p>
        </w:tc>
      </w:tr>
      <w:tr w:rsidR="00945F6E" w:rsidRPr="00945F6E" w14:paraId="657C2AE9" w14:textId="77777777" w:rsidTr="00945F6E">
        <w:trPr>
          <w:trHeight w:hRule="exact" w:val="45"/>
        </w:trPr>
        <w:tc>
          <w:tcPr>
            <w:tcW w:w="424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216E3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DD6D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8C11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D507A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52C2A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0977A7AA" w14:textId="77777777" w:rsidTr="00945F6E">
        <w:trPr>
          <w:trHeight w:val="135"/>
        </w:trPr>
        <w:tc>
          <w:tcPr>
            <w:tcW w:w="424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71CCF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2E2E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73A6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A9872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7320B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2554B9BE" w14:textId="77777777" w:rsidTr="00945F6E">
        <w:trPr>
          <w:trHeight w:val="165"/>
        </w:trPr>
        <w:tc>
          <w:tcPr>
            <w:tcW w:w="424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67EC2A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Итого уставный (акционерный) капитал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3DBE512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5EFA6E7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6,915,711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5E2AAB4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29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3BBC3D7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6,915,711</w:t>
            </w:r>
          </w:p>
        </w:tc>
      </w:tr>
      <w:tr w:rsidR="00945F6E" w:rsidRPr="00945F6E" w14:paraId="23985A5B" w14:textId="77777777" w:rsidTr="00945F6E">
        <w:trPr>
          <w:trHeight w:hRule="exact" w:val="45"/>
        </w:trPr>
        <w:tc>
          <w:tcPr>
            <w:tcW w:w="424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6F10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85C3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7896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D7F4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6DBA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26CF0A1C" w14:textId="77777777" w:rsidR="00945F6E" w:rsidRPr="00945F6E" w:rsidRDefault="00945F6E" w:rsidP="00945F6E">
      <w:pPr>
        <w:rPr>
          <w:rFonts w:ascii="Arial" w:hAnsi="Arial" w:cs="Arial"/>
          <w:sz w:val="18"/>
          <w:szCs w:val="18"/>
          <w:bdr w:val="none" w:sz="0" w:space="0" w:color="auto" w:frame="1"/>
          <w:lang w:val="en-GB" w:eastAsia="en-US"/>
        </w:rPr>
      </w:pPr>
    </w:p>
    <w:p w14:paraId="6FC39EB9" w14:textId="77777777" w:rsidR="00945F6E" w:rsidRPr="00945F6E" w:rsidRDefault="00945F6E" w:rsidP="00945F6E">
      <w:pPr>
        <w:keepNext/>
        <w:tabs>
          <w:tab w:val="left" w:pos="708"/>
        </w:tabs>
        <w:spacing w:after="240"/>
        <w:ind w:left="426" w:hanging="426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68" w:name="RG_MARKER_90042"/>
      <w:bookmarkStart w:id="69" w:name="RG_MARKER_89960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12</w:t>
      </w:r>
      <w:bookmarkStart w:id="70" w:name="OLE_LINK4060"/>
      <w:bookmarkStart w:id="71" w:name="OLE_LINK4061"/>
      <w:bookmarkEnd w:id="68"/>
      <w:bookmarkEnd w:id="69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</w:t>
      </w:r>
      <w:bookmarkEnd w:id="70"/>
      <w:bookmarkEnd w:id="71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Краткосрочные и долгосрочные финансовые обязательства, оцениваемые по амортизированной стоимости (расшифровка Баланса стр. 210 и 310)</w:t>
      </w:r>
    </w:p>
    <w:tbl>
      <w:tblPr>
        <w:tblStyle w:val="CDMRange18"/>
        <w:tblW w:w="0" w:type="dxa"/>
        <w:tblLayout w:type="fixed"/>
        <w:tblLook w:val="0600" w:firstRow="0" w:lastRow="0" w:firstColumn="0" w:lastColumn="0" w:noHBand="1" w:noVBand="1"/>
      </w:tblPr>
      <w:tblGrid>
        <w:gridCol w:w="5835"/>
        <w:gridCol w:w="1740"/>
        <w:gridCol w:w="1815"/>
      </w:tblGrid>
      <w:tr w:rsidR="00945F6E" w:rsidRPr="00945F6E" w14:paraId="3859C8A7" w14:textId="77777777" w:rsidTr="00945F6E">
        <w:trPr>
          <w:cantSplit/>
          <w:trHeight w:val="15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EAD152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1102B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A0D00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3B1B1DDD" w14:textId="77777777" w:rsidTr="00945F6E">
        <w:trPr>
          <w:cantSplit/>
          <w:trHeight w:val="120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3914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905C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F1A2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5EB48612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A557D0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Займы полученные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CA9616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113,075,567</w:t>
            </w:r>
          </w:p>
        </w:tc>
        <w:tc>
          <w:tcPr>
            <w:tcW w:w="18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0ACF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103,218,528</w:t>
            </w:r>
          </w:p>
        </w:tc>
      </w:tr>
      <w:tr w:rsidR="00945F6E" w:rsidRPr="00945F6E" w14:paraId="756E7E42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E88548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1F9FC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124,113</w:t>
            </w:r>
          </w:p>
        </w:tc>
        <w:tc>
          <w:tcPr>
            <w:tcW w:w="18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B415BE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111,848</w:t>
            </w:r>
          </w:p>
        </w:tc>
      </w:tr>
      <w:tr w:rsidR="00945F6E" w:rsidRPr="00945F6E" w14:paraId="62FFA486" w14:textId="77777777" w:rsidTr="00945F6E">
        <w:trPr>
          <w:cantSplit/>
          <w:trHeight w:hRule="exact" w:val="30"/>
        </w:trPr>
        <w:tc>
          <w:tcPr>
            <w:tcW w:w="583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9AA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0732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E81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4CA7D24D" w14:textId="77777777" w:rsidTr="00945F6E">
        <w:trPr>
          <w:cantSplit/>
          <w:trHeight w:val="105"/>
        </w:trPr>
        <w:tc>
          <w:tcPr>
            <w:tcW w:w="583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79AF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0F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C10A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5BDB223F" w14:textId="77777777" w:rsidTr="00945F6E">
        <w:trPr>
          <w:cantSplit/>
          <w:trHeight w:val="150"/>
        </w:trPr>
        <w:tc>
          <w:tcPr>
            <w:tcW w:w="583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D3BA29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краткосрочные и долгосрочные финансовые обязательства, оцениваемые по амортизированной стоимости</w:t>
            </w:r>
          </w:p>
        </w:tc>
        <w:tc>
          <w:tcPr>
            <w:tcW w:w="174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3D8A9A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113,199,680</w:t>
            </w:r>
          </w:p>
        </w:tc>
        <w:tc>
          <w:tcPr>
            <w:tcW w:w="18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9F0899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103,330,376</w:t>
            </w:r>
          </w:p>
        </w:tc>
      </w:tr>
      <w:tr w:rsidR="00945F6E" w:rsidRPr="00945F6E" w14:paraId="27495882" w14:textId="77777777" w:rsidTr="00945F6E">
        <w:trPr>
          <w:cantSplit/>
          <w:trHeight w:hRule="exact" w:val="45"/>
        </w:trPr>
        <w:tc>
          <w:tcPr>
            <w:tcW w:w="583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B42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6A9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6A6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43D52AB6" w14:textId="77777777" w:rsidR="00945F6E" w:rsidRPr="00945F6E" w:rsidRDefault="00945F6E" w:rsidP="00945F6E">
      <w:pPr>
        <w:keepNext/>
        <w:tabs>
          <w:tab w:val="left" w:pos="708"/>
        </w:tabs>
        <w:spacing w:before="240" w:after="240"/>
        <w:ind w:left="426" w:hanging="426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72" w:name="RG_MARKER_90049"/>
      <w:bookmarkStart w:id="73" w:name="RG_MARKER_90048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13</w:t>
      </w:r>
      <w:bookmarkStart w:id="74" w:name="OLE_LINK4127"/>
      <w:bookmarkStart w:id="75" w:name="OLE_LINK4083"/>
      <w:bookmarkStart w:id="76" w:name="OLE_LINK4084"/>
      <w:bookmarkEnd w:id="72"/>
      <w:bookmarkEnd w:id="73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</w:t>
      </w:r>
      <w:bookmarkEnd w:id="74"/>
      <w:bookmarkEnd w:id="75"/>
      <w:bookmarkEnd w:id="76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Долгосрочные оценочные обязательства (расшифровка Баланса стр. 315)</w:t>
      </w:r>
    </w:p>
    <w:tbl>
      <w:tblPr>
        <w:tblStyle w:val="CDMRange28"/>
        <w:tblW w:w="0" w:type="dxa"/>
        <w:tblLayout w:type="fixed"/>
        <w:tblLook w:val="0600" w:firstRow="0" w:lastRow="0" w:firstColumn="0" w:lastColumn="0" w:noHBand="1" w:noVBand="1"/>
      </w:tblPr>
      <w:tblGrid>
        <w:gridCol w:w="5295"/>
        <w:gridCol w:w="750"/>
        <w:gridCol w:w="1680"/>
        <w:gridCol w:w="1680"/>
      </w:tblGrid>
      <w:tr w:rsidR="00945F6E" w:rsidRPr="00945F6E" w14:paraId="142DCD0B" w14:textId="77777777" w:rsidTr="00945F6E">
        <w:trPr>
          <w:cantSplit/>
          <w:trHeight w:val="465"/>
        </w:trPr>
        <w:tc>
          <w:tcPr>
            <w:tcW w:w="52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D4622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5F55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660F00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E520F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555A84F6" w14:textId="77777777" w:rsidTr="00945F6E">
        <w:trPr>
          <w:cantSplit/>
          <w:trHeight w:val="120"/>
        </w:trPr>
        <w:tc>
          <w:tcPr>
            <w:tcW w:w="52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FCC7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447F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A0B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CFB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1783E319" w14:textId="77777777" w:rsidTr="00945F6E">
        <w:trPr>
          <w:cantSplit/>
          <w:trHeight w:val="150"/>
        </w:trPr>
        <w:tc>
          <w:tcPr>
            <w:tcW w:w="529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ABC29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Резервы под обязательства по ликвидации последствий эксплуатации объектов</w:t>
            </w: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4B99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68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160286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13,944,220</w:t>
            </w:r>
          </w:p>
        </w:tc>
        <w:tc>
          <w:tcPr>
            <w:tcW w:w="168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0F9BAE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10,383,254</w:t>
            </w:r>
          </w:p>
        </w:tc>
      </w:tr>
      <w:tr w:rsidR="00945F6E" w:rsidRPr="00945F6E" w14:paraId="0F8099F6" w14:textId="77777777" w:rsidTr="00945F6E">
        <w:trPr>
          <w:cantSplit/>
          <w:trHeight w:val="150"/>
        </w:trPr>
        <w:tc>
          <w:tcPr>
            <w:tcW w:w="529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9ABEBE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Резервы под обязательства по ликвидации и восстановлению горнорудных активов и полигонов размещения отходов</w:t>
            </w: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5009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68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07553C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10,027,676</w:t>
            </w:r>
          </w:p>
        </w:tc>
        <w:tc>
          <w:tcPr>
            <w:tcW w:w="168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01B39A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8,967,799</w:t>
            </w:r>
          </w:p>
        </w:tc>
      </w:tr>
      <w:tr w:rsidR="00945F6E" w:rsidRPr="00945F6E" w14:paraId="15254D39" w14:textId="77777777" w:rsidTr="00945F6E">
        <w:trPr>
          <w:cantSplit/>
          <w:trHeight w:val="150"/>
        </w:trPr>
        <w:tc>
          <w:tcPr>
            <w:tcW w:w="529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39F2C5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Резервы под обязательства по обременительному договору</w:t>
            </w: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5B5E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68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ACFB7F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68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DD0FA7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5,197,861</w:t>
            </w:r>
          </w:p>
        </w:tc>
      </w:tr>
      <w:tr w:rsidR="00945F6E" w:rsidRPr="00945F6E" w14:paraId="13ACCF6A" w14:textId="77777777" w:rsidTr="00945F6E">
        <w:trPr>
          <w:cantSplit/>
          <w:trHeight w:hRule="exact" w:val="30"/>
        </w:trPr>
        <w:tc>
          <w:tcPr>
            <w:tcW w:w="529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03AB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F1A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C04A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AC1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39AE67B5" w14:textId="77777777" w:rsidTr="00945F6E">
        <w:trPr>
          <w:cantSplit/>
          <w:trHeight w:val="105"/>
        </w:trPr>
        <w:tc>
          <w:tcPr>
            <w:tcW w:w="52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DD84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EA2D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9C86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AF1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72C07298" w14:textId="77777777" w:rsidTr="00945F6E">
        <w:trPr>
          <w:cantSplit/>
          <w:trHeight w:val="150"/>
        </w:trPr>
        <w:tc>
          <w:tcPr>
            <w:tcW w:w="529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CD673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Итого долгосрочные оценочные обязательства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D885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68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5653A7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23,971,896</w:t>
            </w:r>
          </w:p>
        </w:tc>
        <w:tc>
          <w:tcPr>
            <w:tcW w:w="168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780C98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24,548,914</w:t>
            </w:r>
          </w:p>
        </w:tc>
      </w:tr>
      <w:tr w:rsidR="00945F6E" w:rsidRPr="00945F6E" w14:paraId="05600055" w14:textId="77777777" w:rsidTr="00945F6E">
        <w:trPr>
          <w:cantSplit/>
          <w:trHeight w:hRule="exact" w:val="45"/>
        </w:trPr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2BA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C780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FCD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46E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4EF96138" w14:textId="77777777" w:rsidR="00945F6E" w:rsidRPr="00945F6E" w:rsidRDefault="00945F6E" w:rsidP="00945F6E">
      <w:pPr>
        <w:tabs>
          <w:tab w:val="left" w:pos="708"/>
        </w:tabs>
        <w:spacing w:before="240" w:after="240"/>
        <w:ind w:left="425" w:hanging="425"/>
        <w:outlineLvl w:val="0"/>
        <w:rPr>
          <w:rFonts w:ascii="Arial" w:eastAsia="Arial" w:hAnsi="Arial" w:cs="Arial"/>
          <w:b/>
          <w:bCs/>
          <w:kern w:val="28"/>
          <w:sz w:val="20"/>
          <w:szCs w:val="20"/>
          <w:bdr w:val="none" w:sz="0" w:space="0" w:color="auto" w:frame="1"/>
          <w:lang w:eastAsia="en-US"/>
        </w:rPr>
      </w:pPr>
      <w:bookmarkStart w:id="77" w:name="RG_MARKER_90055"/>
      <w:bookmarkStart w:id="78" w:name="RG_MARKER_89969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14     </w:t>
      </w:r>
      <w:bookmarkEnd w:id="77"/>
      <w:bookmarkEnd w:id="78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Краткосрочная торговая и прочая кредиторская задолженность (расшифровка Баланса стр. 214)</w:t>
      </w:r>
    </w:p>
    <w:tbl>
      <w:tblPr>
        <w:tblStyle w:val="CDMRange19"/>
        <w:tblW w:w="0" w:type="dxa"/>
        <w:tblLayout w:type="fixed"/>
        <w:tblLook w:val="0600" w:firstRow="0" w:lastRow="0" w:firstColumn="0" w:lastColumn="0" w:noHBand="1" w:noVBand="1"/>
      </w:tblPr>
      <w:tblGrid>
        <w:gridCol w:w="6375"/>
        <w:gridCol w:w="1515"/>
        <w:gridCol w:w="1515"/>
      </w:tblGrid>
      <w:tr w:rsidR="00945F6E" w:rsidRPr="00945F6E" w14:paraId="7C23B573" w14:textId="77777777" w:rsidTr="00945F6E">
        <w:trPr>
          <w:trHeight w:val="150"/>
        </w:trPr>
        <w:tc>
          <w:tcPr>
            <w:tcW w:w="63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137EDB" w14:textId="77777777" w:rsidR="00945F6E" w:rsidRPr="00945F6E" w:rsidRDefault="00945F6E" w:rsidP="00945F6E">
            <w:pPr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6F66569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9D3C6C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6B0CEDF5" w14:textId="77777777" w:rsidTr="00945F6E">
        <w:trPr>
          <w:trHeight w:val="150"/>
        </w:trPr>
        <w:tc>
          <w:tcPr>
            <w:tcW w:w="63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50227" w14:textId="77777777" w:rsidR="00945F6E" w:rsidRPr="00945F6E" w:rsidRDefault="00945F6E" w:rsidP="00945F6E">
            <w:pPr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051EE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0767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583B2009" w14:textId="77777777" w:rsidTr="00945F6E">
        <w:trPr>
          <w:trHeight w:val="150"/>
        </w:trPr>
        <w:tc>
          <w:tcPr>
            <w:tcW w:w="63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11AD4A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Кредиторская задолженность по основной деятельности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331CF44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93,746,388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8E9464E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76,421,390</w:t>
            </w:r>
          </w:p>
        </w:tc>
      </w:tr>
      <w:tr w:rsidR="00945F6E" w:rsidRPr="00945F6E" w14:paraId="7CB5769C" w14:textId="77777777" w:rsidTr="00945F6E">
        <w:trPr>
          <w:trHeight w:val="150"/>
        </w:trPr>
        <w:tc>
          <w:tcPr>
            <w:tcW w:w="63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F48E337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Прочая кредиторская задолженность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A41AF0A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30,790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4E4E86D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114,201</w:t>
            </w:r>
          </w:p>
        </w:tc>
      </w:tr>
      <w:tr w:rsidR="00945F6E" w:rsidRPr="00945F6E" w14:paraId="3EE609F8" w14:textId="77777777" w:rsidTr="00945F6E">
        <w:trPr>
          <w:trHeight w:hRule="exact" w:val="45"/>
        </w:trPr>
        <w:tc>
          <w:tcPr>
            <w:tcW w:w="637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436C8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7717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7E6E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7DF8423D" w14:textId="77777777" w:rsidTr="00945F6E">
        <w:trPr>
          <w:trHeight w:val="135"/>
        </w:trPr>
        <w:tc>
          <w:tcPr>
            <w:tcW w:w="63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937ED" w14:textId="77777777" w:rsidR="00945F6E" w:rsidRPr="00945F6E" w:rsidRDefault="00945F6E" w:rsidP="00945F6E">
            <w:pPr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47DA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85E58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7B1E9477" w14:textId="77777777" w:rsidTr="00945F6E">
        <w:trPr>
          <w:trHeight w:val="150"/>
        </w:trPr>
        <w:tc>
          <w:tcPr>
            <w:tcW w:w="637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120A0F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краткосрочная торговая и прочая кредиторская задолженность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718AA82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93,777,178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51F485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76,535,591</w:t>
            </w:r>
          </w:p>
        </w:tc>
      </w:tr>
      <w:tr w:rsidR="00945F6E" w:rsidRPr="00945F6E" w14:paraId="1A4609F8" w14:textId="77777777" w:rsidTr="00945F6E">
        <w:trPr>
          <w:trHeight w:hRule="exact" w:val="45"/>
        </w:trPr>
        <w:tc>
          <w:tcPr>
            <w:tcW w:w="637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286B3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66967" w14:textId="77777777" w:rsidR="00945F6E" w:rsidRPr="00945F6E" w:rsidRDefault="00945F6E" w:rsidP="00945F6E">
            <w:pPr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6F3B" w14:textId="77777777" w:rsidR="00945F6E" w:rsidRPr="00945F6E" w:rsidRDefault="00945F6E" w:rsidP="00945F6E">
            <w:pPr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0BF93947" w14:textId="77777777" w:rsidR="00945F6E" w:rsidRPr="00945F6E" w:rsidRDefault="00945F6E" w:rsidP="00945F6E">
      <w:pPr>
        <w:tabs>
          <w:tab w:val="left" w:pos="708"/>
        </w:tabs>
        <w:spacing w:before="240" w:after="240"/>
        <w:outlineLvl w:val="0"/>
        <w:rPr>
          <w:rFonts w:ascii="Arial" w:eastAsia="Arial" w:hAnsi="Arial" w:cs="Arial"/>
          <w:b/>
          <w:bCs/>
          <w:kern w:val="28"/>
          <w:sz w:val="20"/>
          <w:szCs w:val="20"/>
          <w:bdr w:val="none" w:sz="0" w:space="0" w:color="auto" w:frame="1"/>
          <w:lang w:eastAsia="en-US"/>
        </w:rPr>
      </w:pPr>
      <w:bookmarkStart w:id="79" w:name="RG_MARKER_90059"/>
      <w:bookmarkStart w:id="80" w:name="RG_MARKER_90058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15     </w:t>
      </w:r>
      <w:bookmarkEnd w:id="79"/>
      <w:bookmarkEnd w:id="80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Краткосрочные оценочные обязательства (расшифровка Баланса стр. 215)</w:t>
      </w:r>
    </w:p>
    <w:tbl>
      <w:tblPr>
        <w:tblStyle w:val="CDMRange29"/>
        <w:tblW w:w="0" w:type="dxa"/>
        <w:tblLayout w:type="fixed"/>
        <w:tblLook w:val="0600" w:firstRow="0" w:lastRow="0" w:firstColumn="0" w:lastColumn="0" w:noHBand="1" w:noVBand="1"/>
      </w:tblPr>
      <w:tblGrid>
        <w:gridCol w:w="5625"/>
        <w:gridCol w:w="750"/>
        <w:gridCol w:w="1515"/>
        <w:gridCol w:w="1515"/>
      </w:tblGrid>
      <w:tr w:rsidR="00945F6E" w:rsidRPr="00945F6E" w14:paraId="2AA95EF9" w14:textId="77777777" w:rsidTr="00945F6E">
        <w:trPr>
          <w:cantSplit/>
          <w:trHeight w:val="150"/>
        </w:trPr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317058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BD06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2B5E5E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412EB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1CE5ED65" w14:textId="77777777" w:rsidTr="00945F6E">
        <w:trPr>
          <w:cantSplit/>
          <w:trHeight w:val="150"/>
        </w:trPr>
        <w:tc>
          <w:tcPr>
            <w:tcW w:w="56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370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590D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34F6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998C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14577DBA" w14:textId="77777777" w:rsidTr="00945F6E">
        <w:trPr>
          <w:cantSplit/>
          <w:trHeight w:val="150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D107E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Резервы под обязательства по ликвидации и восстановлению горнорудных активов и полигонов размещения отходов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8AB9D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C4C948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1,081,756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0EBE25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751,208</w:t>
            </w:r>
          </w:p>
        </w:tc>
      </w:tr>
      <w:tr w:rsidR="00945F6E" w:rsidRPr="00945F6E" w14:paraId="63A62942" w14:textId="77777777" w:rsidTr="00945F6E">
        <w:trPr>
          <w:cantSplit/>
          <w:trHeight w:val="150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7EF2A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Резервы под обязательства по обременительному договору</w:t>
            </w: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0DA3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val="ru-RU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D2F9A0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353E5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6,860,413</w:t>
            </w:r>
          </w:p>
        </w:tc>
      </w:tr>
      <w:tr w:rsidR="00945F6E" w:rsidRPr="00945F6E" w14:paraId="214DC5ED" w14:textId="77777777" w:rsidTr="00945F6E">
        <w:trPr>
          <w:cantSplit/>
          <w:trHeight w:val="150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889C10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 xml:space="preserve">Прочие 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E697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EE161F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110,239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778D34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122,817</w:t>
            </w:r>
          </w:p>
        </w:tc>
      </w:tr>
      <w:tr w:rsidR="00945F6E" w:rsidRPr="00945F6E" w14:paraId="24CC7D3E" w14:textId="77777777" w:rsidTr="00945F6E">
        <w:trPr>
          <w:cantSplit/>
          <w:trHeight w:hRule="exact" w:val="45"/>
        </w:trPr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ECFF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E144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C827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028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331E9F85" w14:textId="77777777" w:rsidTr="00945F6E">
        <w:trPr>
          <w:cantSplit/>
          <w:trHeight w:val="180"/>
        </w:trPr>
        <w:tc>
          <w:tcPr>
            <w:tcW w:w="56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78D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15DE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DDD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CE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2189B8D3" w14:textId="77777777" w:rsidTr="00945F6E">
        <w:trPr>
          <w:cantSplit/>
          <w:trHeight w:val="135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8DA83B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Итого краткосрочные оценочные обязательства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CBC0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7C5641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1,191,995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A9E2F4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7,734,438</w:t>
            </w:r>
          </w:p>
        </w:tc>
      </w:tr>
      <w:tr w:rsidR="00945F6E" w:rsidRPr="00945F6E" w14:paraId="162BF425" w14:textId="77777777" w:rsidTr="00945F6E">
        <w:trPr>
          <w:cantSplit/>
          <w:trHeight w:hRule="exact" w:val="45"/>
        </w:trPr>
        <w:tc>
          <w:tcPr>
            <w:tcW w:w="562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4494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CCFD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F104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12A9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2F41EAA3" w14:textId="77777777" w:rsidR="00945F6E" w:rsidRPr="00945F6E" w:rsidRDefault="00945F6E" w:rsidP="00945F6E">
      <w:pPr>
        <w:pageBreakBefore/>
        <w:tabs>
          <w:tab w:val="left" w:pos="708"/>
        </w:tabs>
        <w:spacing w:after="240"/>
        <w:ind w:left="425" w:hanging="425"/>
        <w:outlineLvl w:val="0"/>
        <w:rPr>
          <w:rFonts w:ascii="Arial" w:eastAsia="Arial" w:hAnsi="Arial" w:cs="Arial"/>
          <w:b/>
          <w:bCs/>
          <w:kern w:val="28"/>
          <w:sz w:val="20"/>
          <w:szCs w:val="20"/>
          <w:bdr w:val="none" w:sz="0" w:space="0" w:color="auto" w:frame="1"/>
          <w:lang w:eastAsia="en-US"/>
        </w:rPr>
      </w:pPr>
      <w:bookmarkStart w:id="81" w:name="OLE_LINK4163"/>
      <w:bookmarkStart w:id="82" w:name="OLE_LINK4153"/>
      <w:bookmarkStart w:id="83" w:name="RG_MARKER_90128"/>
      <w:bookmarkStart w:id="84" w:name="RG_MARKER_90127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lastRenderedPageBreak/>
        <w:t xml:space="preserve">16     </w:t>
      </w:r>
      <w:bookmarkEnd w:id="81"/>
      <w:bookmarkEnd w:id="82"/>
      <w:bookmarkEnd w:id="83"/>
      <w:bookmarkEnd w:id="84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Краткосрочные и долгосрочные обязательства по договорам с покупателями (расшифровка Баланса стр. 219 и 319)</w:t>
      </w:r>
    </w:p>
    <w:tbl>
      <w:tblPr>
        <w:tblStyle w:val="CDMRange110"/>
        <w:tblW w:w="0" w:type="dxa"/>
        <w:tblLayout w:type="fixed"/>
        <w:tblLook w:val="0600" w:firstRow="0" w:lastRow="0" w:firstColumn="0" w:lastColumn="0" w:noHBand="1" w:noVBand="1"/>
      </w:tblPr>
      <w:tblGrid>
        <w:gridCol w:w="5625"/>
        <w:gridCol w:w="750"/>
        <w:gridCol w:w="1515"/>
        <w:gridCol w:w="1515"/>
      </w:tblGrid>
      <w:tr w:rsidR="00945F6E" w:rsidRPr="00945F6E" w14:paraId="07DE87EE" w14:textId="77777777" w:rsidTr="00945F6E">
        <w:trPr>
          <w:cantSplit/>
          <w:trHeight w:val="150"/>
        </w:trPr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ED335B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0D11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B23871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D01C48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3585A7BF" w14:textId="77777777" w:rsidTr="00945F6E">
        <w:trPr>
          <w:cantSplit/>
          <w:trHeight w:val="150"/>
        </w:trPr>
        <w:tc>
          <w:tcPr>
            <w:tcW w:w="56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1711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CE2C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4377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0CE4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45E88E59" w14:textId="77777777" w:rsidTr="00945F6E">
        <w:trPr>
          <w:cantSplit/>
          <w:trHeight w:val="150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3812832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Краткосрочные авансы полученные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FEFE3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BD2BC9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40,443,894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9ADB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42,056,858</w:t>
            </w:r>
          </w:p>
        </w:tc>
      </w:tr>
      <w:tr w:rsidR="00945F6E" w:rsidRPr="00945F6E" w14:paraId="0599F93E" w14:textId="77777777" w:rsidTr="00945F6E">
        <w:trPr>
          <w:cantSplit/>
          <w:trHeight w:val="150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5A9C4A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Краткосрочный компонент финансирования</w:t>
            </w: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DA3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C35B9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132,612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99E366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173,571</w:t>
            </w:r>
          </w:p>
        </w:tc>
      </w:tr>
      <w:tr w:rsidR="00945F6E" w:rsidRPr="00945F6E" w14:paraId="51ACA88B" w14:textId="77777777" w:rsidTr="00945F6E">
        <w:trPr>
          <w:cantSplit/>
          <w:trHeight w:hRule="exact" w:val="45"/>
        </w:trPr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B819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81F7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80A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272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47A9E94E" w14:textId="77777777" w:rsidTr="00945F6E">
        <w:trPr>
          <w:cantSplit/>
          <w:trHeight w:val="180"/>
        </w:trPr>
        <w:tc>
          <w:tcPr>
            <w:tcW w:w="56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AB2F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078BB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4975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DE22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342D2A03" w14:textId="77777777" w:rsidTr="00945F6E">
        <w:trPr>
          <w:cantSplit/>
          <w:trHeight w:val="135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6827F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краткосрочные и долгосрочные обязательства по договорам с покупателями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2AF70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7A11AB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40,576,506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8A3C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42,230,429</w:t>
            </w:r>
          </w:p>
        </w:tc>
      </w:tr>
      <w:tr w:rsidR="00945F6E" w:rsidRPr="00945F6E" w14:paraId="24426803" w14:textId="77777777" w:rsidTr="00945F6E">
        <w:trPr>
          <w:cantSplit/>
          <w:trHeight w:hRule="exact" w:val="45"/>
        </w:trPr>
        <w:tc>
          <w:tcPr>
            <w:tcW w:w="562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96A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D24D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A167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D3B23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229CFAB5" w14:textId="77777777" w:rsidR="00945F6E" w:rsidRPr="00945F6E" w:rsidRDefault="00945F6E" w:rsidP="00945F6E">
      <w:pPr>
        <w:tabs>
          <w:tab w:val="left" w:pos="708"/>
        </w:tabs>
        <w:spacing w:before="240" w:after="240"/>
        <w:outlineLvl w:val="0"/>
        <w:rPr>
          <w:rFonts w:ascii="Arial" w:eastAsia="Arial" w:hAnsi="Arial" w:cs="Arial"/>
          <w:b/>
          <w:bCs/>
          <w:kern w:val="28"/>
          <w:sz w:val="20"/>
          <w:szCs w:val="20"/>
          <w:bdr w:val="none" w:sz="0" w:space="0" w:color="auto" w:frame="1"/>
          <w:lang w:eastAsia="en-US"/>
        </w:rPr>
      </w:pPr>
      <w:bookmarkStart w:id="85" w:name="OLE_LINK4172"/>
      <w:bookmarkStart w:id="86" w:name="RG_MARKER_90065"/>
      <w:bookmarkStart w:id="87" w:name="RG_MARKER_90064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17     </w:t>
      </w:r>
      <w:bookmarkEnd w:id="85"/>
      <w:bookmarkEnd w:id="86"/>
      <w:bookmarkEnd w:id="87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Прочие краткосрочные обязательства (расшифровка Баланса стр. 222) </w:t>
      </w:r>
    </w:p>
    <w:tbl>
      <w:tblPr>
        <w:tblStyle w:val="CDMRange210"/>
        <w:tblW w:w="0" w:type="dxa"/>
        <w:tblLayout w:type="fixed"/>
        <w:tblLook w:val="0600" w:firstRow="0" w:lastRow="0" w:firstColumn="0" w:lastColumn="0" w:noHBand="1" w:noVBand="1"/>
      </w:tblPr>
      <w:tblGrid>
        <w:gridCol w:w="5625"/>
        <w:gridCol w:w="750"/>
        <w:gridCol w:w="1515"/>
        <w:gridCol w:w="1515"/>
      </w:tblGrid>
      <w:tr w:rsidR="00945F6E" w:rsidRPr="00945F6E" w14:paraId="5E64EDD9" w14:textId="77777777" w:rsidTr="00945F6E">
        <w:trPr>
          <w:cantSplit/>
          <w:trHeight w:val="150"/>
        </w:trPr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B4AAD6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EC0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16CED5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ADA93C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7471361E" w14:textId="77777777" w:rsidTr="00945F6E">
        <w:trPr>
          <w:cantSplit/>
          <w:trHeight w:val="150"/>
        </w:trPr>
        <w:tc>
          <w:tcPr>
            <w:tcW w:w="56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577A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CD32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D7EE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AF1F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04D48412" w14:textId="77777777" w:rsidTr="00945F6E">
        <w:trPr>
          <w:cantSplit/>
          <w:trHeight w:val="150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6360F3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Обязательства по налогам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37831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156D24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3,784,517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ACCFB6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3,457,819</w:t>
            </w:r>
          </w:p>
        </w:tc>
      </w:tr>
      <w:tr w:rsidR="00945F6E" w:rsidRPr="00945F6E" w14:paraId="6C530203" w14:textId="77777777" w:rsidTr="00945F6E">
        <w:trPr>
          <w:cantSplit/>
          <w:trHeight w:val="150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7DB531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Перечисления в пенсионные фонды</w:t>
            </w:r>
          </w:p>
        </w:tc>
        <w:tc>
          <w:tcPr>
            <w:tcW w:w="7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0A905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31201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860,449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DA84B0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841,944</w:t>
            </w:r>
          </w:p>
        </w:tc>
      </w:tr>
      <w:tr w:rsidR="00945F6E" w:rsidRPr="00945F6E" w14:paraId="0DC75477" w14:textId="77777777" w:rsidTr="00945F6E">
        <w:trPr>
          <w:cantSplit/>
          <w:trHeight w:val="150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7812F6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E45F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5CF09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598,341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A85E5A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575,508</w:t>
            </w:r>
          </w:p>
        </w:tc>
      </w:tr>
      <w:tr w:rsidR="00945F6E" w:rsidRPr="00945F6E" w14:paraId="6CF63D67" w14:textId="77777777" w:rsidTr="00945F6E">
        <w:trPr>
          <w:cantSplit/>
          <w:trHeight w:hRule="exact" w:val="45"/>
        </w:trPr>
        <w:tc>
          <w:tcPr>
            <w:tcW w:w="56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0203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FABC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EB38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B57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6F0B4D10" w14:textId="77777777" w:rsidTr="00945F6E">
        <w:trPr>
          <w:cantSplit/>
          <w:trHeight w:val="180"/>
        </w:trPr>
        <w:tc>
          <w:tcPr>
            <w:tcW w:w="562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983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37E3C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E730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EB17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6"/>
                <w:lang w:val="en-GB" w:eastAsia="en-US"/>
              </w:rPr>
            </w:pPr>
          </w:p>
        </w:tc>
      </w:tr>
      <w:tr w:rsidR="00945F6E" w:rsidRPr="00945F6E" w14:paraId="5CFD5FBC" w14:textId="77777777" w:rsidTr="00945F6E">
        <w:trPr>
          <w:cantSplit/>
          <w:trHeight w:val="135"/>
        </w:trPr>
        <w:tc>
          <w:tcPr>
            <w:tcW w:w="562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98646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Итого прочие краткосрочные обязательства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E4E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E69C30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5,243,307</w:t>
            </w:r>
          </w:p>
        </w:tc>
        <w:tc>
          <w:tcPr>
            <w:tcW w:w="1515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A6B2F2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4,875,271</w:t>
            </w:r>
          </w:p>
        </w:tc>
      </w:tr>
      <w:tr w:rsidR="00945F6E" w:rsidRPr="00945F6E" w14:paraId="5AD66C70" w14:textId="77777777" w:rsidTr="00945F6E">
        <w:trPr>
          <w:cantSplit/>
          <w:trHeight w:hRule="exact" w:val="45"/>
        </w:trPr>
        <w:tc>
          <w:tcPr>
            <w:tcW w:w="562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E845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7DDA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F978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3F40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6F0AFD18" w14:textId="77777777" w:rsidR="00945F6E" w:rsidRPr="00945F6E" w:rsidRDefault="00945F6E" w:rsidP="00945F6E">
      <w:pPr>
        <w:tabs>
          <w:tab w:val="left" w:pos="708"/>
        </w:tabs>
        <w:spacing w:before="240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88" w:name="RG_MARKER_90080"/>
      <w:bookmarkStart w:id="89" w:name="RG_MARKER_89961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>18</w:t>
      </w:r>
      <w:bookmarkEnd w:id="88"/>
      <w:bookmarkEnd w:id="89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Выручка от реализации товаров, работ и услуг (расшифровка ОПУ стр. 010)</w:t>
      </w:r>
    </w:p>
    <w:p w14:paraId="139C7DF4" w14:textId="77777777" w:rsidR="00945F6E" w:rsidRPr="00945F6E" w:rsidRDefault="00945F6E" w:rsidP="00945F6E">
      <w:pPr>
        <w:spacing w:before="240" w:after="240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bookmarkStart w:id="90" w:name="RG_MARKER_90159"/>
      <w:r w:rsidRPr="00945F6E">
        <w:rPr>
          <w:rFonts w:ascii="Arial" w:eastAsia="Arial" w:hAnsi="Arial" w:cs="Arial"/>
          <w:sz w:val="18"/>
          <w:szCs w:val="18"/>
          <w:lang w:eastAsia="en-US"/>
        </w:rPr>
        <w:t>В приведенной ниже таблице представлена выручка по географическому местоположению. Выручка по географическому местоположению распределяется на основе географической юридической регистрации покупателей, и конечный пункт назначения проданной продукции может находиться в альтернативных географических местоположениях</w:t>
      </w:r>
      <w:bookmarkEnd w:id="90"/>
      <w:r w:rsidRPr="00945F6E">
        <w:rPr>
          <w:rFonts w:ascii="Arial" w:eastAsia="Arial" w:hAnsi="Arial" w:cs="Arial"/>
          <w:sz w:val="18"/>
          <w:szCs w:val="18"/>
          <w:lang w:eastAsia="en-US"/>
        </w:rPr>
        <w:t>.</w:t>
      </w:r>
    </w:p>
    <w:tbl>
      <w:tblPr>
        <w:tblStyle w:val="CDMRange111"/>
        <w:tblW w:w="0" w:type="dxa"/>
        <w:tblLayout w:type="fixed"/>
        <w:tblLook w:val="0600" w:firstRow="0" w:lastRow="0" w:firstColumn="0" w:lastColumn="0" w:noHBand="1" w:noVBand="1"/>
      </w:tblPr>
      <w:tblGrid>
        <w:gridCol w:w="6405"/>
        <w:gridCol w:w="1500"/>
        <w:gridCol w:w="1500"/>
      </w:tblGrid>
      <w:tr w:rsidR="00945F6E" w:rsidRPr="00945F6E" w14:paraId="16321E0A" w14:textId="77777777" w:rsidTr="00945F6E"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98B36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279EB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1005E6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3274BD97" w14:textId="77777777" w:rsidTr="00945F6E">
        <w:trPr>
          <w:cantSplit/>
          <w:trHeight w:val="10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14D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403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5C1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2906CB18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9A1E8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Евразия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A91ECA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213,156,021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305A5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75,012,298</w:t>
            </w:r>
          </w:p>
        </w:tc>
      </w:tr>
      <w:tr w:rsidR="00945F6E" w:rsidRPr="00945F6E" w14:paraId="65EF8AF8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4AA2B7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Казахстан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F53371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104,439,660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67588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84,936,797</w:t>
            </w:r>
          </w:p>
        </w:tc>
      </w:tr>
      <w:tr w:rsidR="00945F6E" w:rsidRPr="00945F6E" w14:paraId="2FBBA85E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1B3288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 xml:space="preserve">Европа 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27AEF8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33,814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A7042B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85,879,405</w:t>
            </w:r>
          </w:p>
        </w:tc>
      </w:tr>
      <w:tr w:rsidR="00945F6E" w:rsidRPr="00945F6E" w14:paraId="37FBAF52" w14:textId="77777777" w:rsidTr="00945F6E"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E1B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BCF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31F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1449FA00" w14:textId="77777777" w:rsidTr="00945F6E">
        <w:trPr>
          <w:cantSplit/>
          <w:trHeight w:val="13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B2A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B70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E21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4C33EA8F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508989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выручка от реализации товаров, работ и услуг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5D26A0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317,629,495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439E5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245,828,500</w:t>
            </w:r>
          </w:p>
        </w:tc>
      </w:tr>
      <w:tr w:rsidR="00945F6E" w:rsidRPr="00945F6E" w14:paraId="68DD0873" w14:textId="77777777" w:rsidTr="00945F6E"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4E4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144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701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029A2089" w14:textId="77777777" w:rsidR="00945F6E" w:rsidRPr="00945F6E" w:rsidRDefault="00945F6E" w:rsidP="00945F6E">
      <w:pPr>
        <w:spacing w:before="240" w:after="160" w:line="254" w:lineRule="auto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bookmarkStart w:id="91" w:name="RG_MARKER_90084"/>
      <w:bookmarkStart w:id="92" w:name="RG_MARKER_12068"/>
      <w:r w:rsidRPr="00945F6E">
        <w:rPr>
          <w:rFonts w:ascii="Arial" w:eastAsia="Arial" w:hAnsi="Arial" w:cs="Arial"/>
          <w:sz w:val="18"/>
          <w:szCs w:val="18"/>
          <w:lang w:eastAsia="en-US"/>
        </w:rPr>
        <w:t>Ниже представлена выручка в разрезе продукции</w:t>
      </w:r>
      <w:bookmarkEnd w:id="91"/>
      <w:r w:rsidRPr="00945F6E">
        <w:rPr>
          <w:rFonts w:ascii="Arial" w:eastAsia="Arial" w:hAnsi="Arial" w:cs="Arial"/>
          <w:sz w:val="18"/>
          <w:szCs w:val="18"/>
          <w:lang w:eastAsia="en-US"/>
        </w:rPr>
        <w:t>:</w:t>
      </w:r>
      <w:bookmarkEnd w:id="92"/>
    </w:p>
    <w:tbl>
      <w:tblPr>
        <w:tblStyle w:val="CDMRange211"/>
        <w:tblW w:w="0" w:type="dxa"/>
        <w:tblLayout w:type="fixed"/>
        <w:tblLook w:val="0600" w:firstRow="0" w:lastRow="0" w:firstColumn="0" w:lastColumn="0" w:noHBand="1" w:noVBand="1"/>
      </w:tblPr>
      <w:tblGrid>
        <w:gridCol w:w="6405"/>
        <w:gridCol w:w="1500"/>
        <w:gridCol w:w="1500"/>
      </w:tblGrid>
      <w:tr w:rsidR="00945F6E" w:rsidRPr="00945F6E" w14:paraId="1C1170F1" w14:textId="77777777" w:rsidTr="00945F6E"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DDEEBC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C0914F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376B52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788B1EDB" w14:textId="77777777" w:rsidTr="00945F6E">
        <w:trPr>
          <w:cantSplit/>
          <w:trHeight w:val="10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8F1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D22E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C9D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2333536B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C2B9FCA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Глинозем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09DAEF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303,110,166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4E4ED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233,631,718</w:t>
            </w:r>
          </w:p>
        </w:tc>
      </w:tr>
      <w:tr w:rsidR="00945F6E" w:rsidRPr="00945F6E" w14:paraId="13D40C31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13EF7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ED74A0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14,519,329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440C50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12,196,782</w:t>
            </w:r>
          </w:p>
        </w:tc>
      </w:tr>
      <w:tr w:rsidR="00945F6E" w:rsidRPr="00945F6E" w14:paraId="1E07FE89" w14:textId="77777777" w:rsidTr="00945F6E"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47B6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01DA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F533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2AAEB138" w14:textId="77777777" w:rsidTr="00945F6E">
        <w:trPr>
          <w:cantSplit/>
          <w:trHeight w:val="13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8D4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577C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0393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6872C07E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AD16F7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выручка от реализации товаров, работ и услуг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FADCB9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317,629,495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687C3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245,828,500</w:t>
            </w:r>
          </w:p>
        </w:tc>
      </w:tr>
      <w:tr w:rsidR="00945F6E" w:rsidRPr="00945F6E" w14:paraId="08EC2BB7" w14:textId="77777777" w:rsidTr="00945F6E"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928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5A02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16A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6755D3C9" w14:textId="77777777" w:rsidR="00945F6E" w:rsidRPr="00945F6E" w:rsidRDefault="00945F6E" w:rsidP="00945F6E">
      <w:pPr>
        <w:keepNext/>
        <w:tabs>
          <w:tab w:val="left" w:pos="708"/>
        </w:tabs>
        <w:spacing w:before="240" w:after="240"/>
        <w:jc w:val="both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93" w:name="RG_MARKER_90085"/>
      <w:bookmarkStart w:id="94" w:name="RG_MARKER_89962"/>
      <w:r w:rsidRPr="00945F6E">
        <w:rPr>
          <w:rFonts w:ascii="Arial" w:eastAsia="Arial" w:hAnsi="Arial" w:cs="Arial"/>
          <w:b/>
          <w:kern w:val="28"/>
          <w:sz w:val="20"/>
          <w:szCs w:val="20"/>
          <w:lang w:eastAsia="en-US"/>
        </w:rPr>
        <w:t>19</w:t>
      </w:r>
      <w:bookmarkEnd w:id="93"/>
      <w:bookmarkEnd w:id="94"/>
      <w:r w:rsidRPr="00945F6E">
        <w:rPr>
          <w:rFonts w:ascii="Arial" w:eastAsia="Arial" w:hAnsi="Arial" w:cs="Arial"/>
          <w:b/>
          <w:kern w:val="28"/>
          <w:sz w:val="20"/>
          <w:szCs w:val="20"/>
          <w:lang w:eastAsia="en-US"/>
        </w:rPr>
        <w:t xml:space="preserve">     Себестоимость реализованных товаров, работ и услуг (расшифровка ОПУ стр. 011)</w:t>
      </w:r>
    </w:p>
    <w:tbl>
      <w:tblPr>
        <w:tblStyle w:val="CDMRange112"/>
        <w:tblW w:w="0" w:type="dxa"/>
        <w:tblLayout w:type="fixed"/>
        <w:tblLook w:val="0600" w:firstRow="0" w:lastRow="0" w:firstColumn="0" w:lastColumn="0" w:noHBand="1" w:noVBand="1"/>
      </w:tblPr>
      <w:tblGrid>
        <w:gridCol w:w="6405"/>
        <w:gridCol w:w="1500"/>
        <w:gridCol w:w="1500"/>
      </w:tblGrid>
      <w:tr w:rsidR="00945F6E" w:rsidRPr="00945F6E" w14:paraId="00F3A84D" w14:textId="77777777" w:rsidTr="00945F6E">
        <w:trPr>
          <w:cantSplit/>
          <w:trHeight w:val="150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2AAAAB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6459D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CD776C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48DE5C73" w14:textId="77777777" w:rsidTr="00945F6E">
        <w:trPr>
          <w:cantSplit/>
          <w:trHeight w:val="10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51D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691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46A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5CA8BA6B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58D94B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Сырье, материалы и комплектующие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38DEB1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135,689,217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681CD2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118,355,757</w:t>
            </w:r>
          </w:p>
        </w:tc>
      </w:tr>
      <w:tr w:rsidR="00945F6E" w:rsidRPr="00945F6E" w14:paraId="0EB77197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00485D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Заработная плата и связанные с ней расходы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8907E2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49,499,952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A4546B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44,315,939</w:t>
            </w:r>
          </w:p>
        </w:tc>
      </w:tr>
      <w:tr w:rsidR="00945F6E" w:rsidRPr="00945F6E" w14:paraId="705799B9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E8D78C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Износ основных средств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45F831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29,671,812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34316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20,202,821</w:t>
            </w:r>
          </w:p>
        </w:tc>
      </w:tr>
      <w:tr w:rsidR="00945F6E" w:rsidRPr="00945F6E" w14:paraId="5A3FB12E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BB14A9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Услуги по ремонту и техобслуживанию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B874A6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13,117,850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03E89F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10,707,602</w:t>
            </w:r>
          </w:p>
        </w:tc>
      </w:tr>
      <w:tr w:rsidR="00945F6E" w:rsidRPr="00945F6E" w14:paraId="4074D2D9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87D137E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Налоги и прочие платежи в бюджет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161A42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10,188,484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9E48FF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9,117,160</w:t>
            </w:r>
          </w:p>
        </w:tc>
      </w:tr>
      <w:tr w:rsidR="00945F6E" w:rsidRPr="00945F6E" w14:paraId="22C03CD3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CC9A4E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Электричество и энергоносители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EC8E6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7,028,675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C44496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5,430,836</w:t>
            </w:r>
          </w:p>
        </w:tc>
      </w:tr>
      <w:tr w:rsidR="00945F6E" w:rsidRPr="00945F6E" w14:paraId="6A78515C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3EA26AC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Вознаграждение по договору поручения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8DA5AE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2,170,772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BDEB95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3,419,558</w:t>
            </w:r>
          </w:p>
        </w:tc>
      </w:tr>
      <w:tr w:rsidR="00945F6E" w:rsidRPr="00945F6E" w14:paraId="71EBD658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4D616B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Изменение в запасах готовой продукции и незавершенного производства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431E0E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1,237,625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8D5B13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(4,693,897)</w:t>
            </w:r>
          </w:p>
        </w:tc>
      </w:tr>
      <w:tr w:rsidR="00945F6E" w:rsidRPr="00945F6E" w14:paraId="7091910C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F8AE421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E5EB11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18,791,052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1BB7C0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26,206,442</w:t>
            </w:r>
          </w:p>
        </w:tc>
      </w:tr>
      <w:tr w:rsidR="00945F6E" w:rsidRPr="00945F6E" w14:paraId="39623446" w14:textId="77777777" w:rsidTr="00945F6E"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6734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0E5E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16FF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5C1B98D5" w14:textId="77777777" w:rsidTr="00945F6E">
        <w:trPr>
          <w:cantSplit/>
          <w:trHeight w:val="135"/>
        </w:trPr>
        <w:tc>
          <w:tcPr>
            <w:tcW w:w="64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227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3228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11D3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6FA6BF84" w14:textId="77777777" w:rsidTr="00945F6E">
        <w:trPr>
          <w:cantSplit/>
          <w:trHeight w:val="150"/>
        </w:trPr>
        <w:tc>
          <w:tcPr>
            <w:tcW w:w="640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9C2FDE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ru-RU" w:eastAsia="en-US"/>
              </w:rPr>
              <w:t>Итого себестоимость реализованных товаров, работ и услуг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92FDD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267,395,439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A216ED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233,062,218</w:t>
            </w:r>
          </w:p>
        </w:tc>
      </w:tr>
      <w:tr w:rsidR="00945F6E" w:rsidRPr="00945F6E" w14:paraId="1C35E946" w14:textId="77777777" w:rsidTr="00945F6E">
        <w:trPr>
          <w:cantSplit/>
          <w:trHeight w:hRule="exact" w:val="45"/>
        </w:trPr>
        <w:tc>
          <w:tcPr>
            <w:tcW w:w="640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3C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BBF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4DF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5B42EA49" w14:textId="77777777" w:rsidR="00945F6E" w:rsidRPr="00945F6E" w:rsidRDefault="00945F6E" w:rsidP="00945F6E">
      <w:pPr>
        <w:spacing w:before="120" w:after="160" w:line="256" w:lineRule="auto"/>
        <w:jc w:val="both"/>
        <w:rPr>
          <w:rFonts w:ascii="Arial" w:eastAsia="Arial" w:hAnsi="Arial" w:cs="Arial"/>
          <w:sz w:val="18"/>
          <w:szCs w:val="22"/>
          <w:bdr w:val="none" w:sz="0" w:space="0" w:color="auto" w:frame="1"/>
          <w:lang w:eastAsia="en-US"/>
        </w:rPr>
      </w:pPr>
      <w:bookmarkStart w:id="95" w:name="RG_MARKER_90095"/>
      <w:bookmarkStart w:id="96" w:name="RG_MARKER_89970"/>
      <w:r w:rsidRPr="00945F6E">
        <w:rPr>
          <w:rFonts w:ascii="Arial" w:eastAsia="Arial" w:hAnsi="Arial" w:cs="Arial"/>
          <w:color w:val="000000"/>
          <w:sz w:val="18"/>
          <w:szCs w:val="22"/>
        </w:rPr>
        <w:t>Ниже представлены изменения резерва под обязательства по обременительному договору</w:t>
      </w:r>
      <w:bookmarkEnd w:id="95"/>
      <w:bookmarkEnd w:id="96"/>
      <w:r w:rsidRPr="00945F6E">
        <w:rPr>
          <w:rFonts w:ascii="Arial" w:eastAsia="Arial" w:hAnsi="Arial" w:cs="Arial"/>
          <w:sz w:val="18"/>
          <w:szCs w:val="22"/>
          <w:lang w:eastAsia="en-US"/>
        </w:rPr>
        <w:t>:</w:t>
      </w:r>
    </w:p>
    <w:p w14:paraId="3122D3C7" w14:textId="77777777" w:rsidR="00945F6E" w:rsidRPr="00945F6E" w:rsidRDefault="00945F6E" w:rsidP="00945F6E">
      <w:pPr>
        <w:pageBreakBefore/>
        <w:tabs>
          <w:tab w:val="left" w:pos="708"/>
        </w:tabs>
        <w:spacing w:after="240"/>
        <w:outlineLvl w:val="0"/>
        <w:rPr>
          <w:rFonts w:ascii="Arial" w:eastAsia="Arial" w:hAnsi="Arial" w:cs="Arial"/>
          <w:kern w:val="28"/>
          <w:sz w:val="20"/>
          <w:szCs w:val="20"/>
          <w:bdr w:val="none" w:sz="0" w:space="0" w:color="auto" w:frame="1"/>
          <w:lang w:eastAsia="en-US"/>
        </w:rPr>
      </w:pPr>
      <w:bookmarkStart w:id="97" w:name="_Toc514863205"/>
      <w:bookmarkStart w:id="98" w:name="_Toc524901146"/>
      <w:bookmarkStart w:id="99" w:name="_Toc145419674"/>
      <w:bookmarkStart w:id="100" w:name="RG_MARKER_90099"/>
      <w:bookmarkStart w:id="101" w:name="RG_MARKER_90098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lastRenderedPageBreak/>
        <w:t>20</w:t>
      </w:r>
      <w:bookmarkEnd w:id="97"/>
      <w:bookmarkEnd w:id="98"/>
      <w:bookmarkEnd w:id="99"/>
      <w:bookmarkEnd w:id="100"/>
      <w:bookmarkEnd w:id="101"/>
      <w:r w:rsidRPr="00945F6E">
        <w:rPr>
          <w:rFonts w:ascii="Arial" w:eastAsia="Arial" w:hAnsi="Arial" w:cs="Arial"/>
          <w:b/>
          <w:bCs/>
          <w:kern w:val="28"/>
          <w:sz w:val="20"/>
          <w:szCs w:val="20"/>
          <w:lang w:eastAsia="en-US"/>
        </w:rPr>
        <w:t xml:space="preserve">     Финансовые расходы (расшифровка ОПУ стр. 022)</w:t>
      </w:r>
    </w:p>
    <w:tbl>
      <w:tblPr>
        <w:tblStyle w:val="CDMRange212"/>
        <w:tblW w:w="0" w:type="dxa"/>
        <w:tblLayout w:type="fixed"/>
        <w:tblLook w:val="0600" w:firstRow="0" w:lastRow="0" w:firstColumn="0" w:lastColumn="0" w:noHBand="1" w:noVBand="1"/>
      </w:tblPr>
      <w:tblGrid>
        <w:gridCol w:w="5655"/>
        <w:gridCol w:w="750"/>
        <w:gridCol w:w="1500"/>
        <w:gridCol w:w="1500"/>
      </w:tblGrid>
      <w:tr w:rsidR="00945F6E" w:rsidRPr="00945F6E" w14:paraId="2ABA95EB" w14:textId="77777777" w:rsidTr="00945F6E">
        <w:trPr>
          <w:cantSplit/>
          <w:trHeight w:val="150"/>
        </w:trPr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0234A4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</w:pPr>
            <w:r w:rsidRPr="00945F6E">
              <w:rPr>
                <w:rFonts w:ascii="Arial" w:eastAsia="Arial" w:hAnsi="Arial" w:cs="Arial"/>
                <w:i/>
                <w:color w:val="000000"/>
                <w:sz w:val="16"/>
                <w:lang w:val="en-GB" w:eastAsia="en-US"/>
              </w:rPr>
              <w:t>В тысячах казахстанских тенге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E04A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1DA1D7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2024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7A9735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2023 г.</w:t>
            </w:r>
          </w:p>
        </w:tc>
      </w:tr>
      <w:tr w:rsidR="00945F6E" w:rsidRPr="00945F6E" w14:paraId="42422276" w14:textId="77777777" w:rsidTr="00945F6E">
        <w:trPr>
          <w:cantSplit/>
          <w:trHeight w:val="105"/>
        </w:trPr>
        <w:tc>
          <w:tcPr>
            <w:tcW w:w="56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2386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i/>
                <w:color w:val="000000"/>
                <w:sz w:val="18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ACA4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i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4C4B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AFEE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3E94C5C1" w14:textId="77777777" w:rsidTr="00945F6E">
        <w:trPr>
          <w:cantSplit/>
          <w:trHeight w:val="165"/>
        </w:trPr>
        <w:tc>
          <w:tcPr>
            <w:tcW w:w="56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E30DF5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Чистый убыток от курсовой разницы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B13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D4090F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12,935,458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106D7E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-</w:t>
            </w:r>
          </w:p>
        </w:tc>
      </w:tr>
      <w:tr w:rsidR="00945F6E" w:rsidRPr="00945F6E" w14:paraId="50D2A479" w14:textId="77777777" w:rsidTr="00945F6E">
        <w:trPr>
          <w:cantSplit/>
          <w:trHeight w:val="165"/>
        </w:trPr>
        <w:tc>
          <w:tcPr>
            <w:tcW w:w="56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6C734FFB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Амортизация дисконта по займам полученным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4C5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380D7EB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8,094,664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8C24B60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19,545,396</w:t>
            </w:r>
          </w:p>
        </w:tc>
      </w:tr>
      <w:tr w:rsidR="00945F6E" w:rsidRPr="00945F6E" w14:paraId="3063E5E6" w14:textId="77777777" w:rsidTr="00945F6E">
        <w:trPr>
          <w:cantSplit/>
          <w:trHeight w:val="165"/>
        </w:trPr>
        <w:tc>
          <w:tcPr>
            <w:tcW w:w="56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3BFCA6E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Процентные расходы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AAEF2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736765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4,974,398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5F67E909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3,967,840</w:t>
            </w:r>
          </w:p>
        </w:tc>
      </w:tr>
      <w:tr w:rsidR="00945F6E" w:rsidRPr="00945F6E" w14:paraId="0507ADB7" w14:textId="77777777" w:rsidTr="00945F6E">
        <w:trPr>
          <w:cantSplit/>
          <w:trHeight w:val="165"/>
        </w:trPr>
        <w:tc>
          <w:tcPr>
            <w:tcW w:w="56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377640D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Амортизация дисконта приведенной стоимости по обязательствам по восстановлению активов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602B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6E3F975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2,373,777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2E5CD74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2,491,556</w:t>
            </w:r>
          </w:p>
        </w:tc>
      </w:tr>
      <w:tr w:rsidR="00945F6E" w:rsidRPr="00945F6E" w14:paraId="7D417B73" w14:textId="77777777" w:rsidTr="00945F6E">
        <w:trPr>
          <w:cantSplit/>
          <w:trHeight w:val="165"/>
        </w:trPr>
        <w:tc>
          <w:tcPr>
            <w:tcW w:w="56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29FFF6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Амортизация дисконта резервов по обременительным договорам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5D58E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23AE78D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1,647,817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75E71D2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3,885,463</w:t>
            </w:r>
          </w:p>
        </w:tc>
      </w:tr>
      <w:tr w:rsidR="00945F6E" w:rsidRPr="00945F6E" w14:paraId="4F1734C3" w14:textId="77777777" w:rsidTr="00945F6E">
        <w:trPr>
          <w:cantSplit/>
          <w:trHeight w:val="165"/>
        </w:trPr>
        <w:tc>
          <w:tcPr>
            <w:tcW w:w="56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429D5D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  <w:t>Расходы на вознаграждение - компонент финансирования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DD566" w14:textId="77777777" w:rsidR="00945F6E" w:rsidRPr="00945F6E" w:rsidRDefault="00945F6E" w:rsidP="00945F6E">
            <w:pPr>
              <w:keepNext/>
              <w:jc w:val="center"/>
              <w:rPr>
                <w:rFonts w:ascii="Arial" w:eastAsia="Arial" w:hAnsi="Arial" w:cs="Arial"/>
                <w:color w:val="000000"/>
                <w:sz w:val="18"/>
                <w:lang w:val="ru-RU" w:eastAsia="en-US"/>
              </w:rPr>
            </w:pP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1BF095A7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715,576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77A9FB36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610,627</w:t>
            </w:r>
          </w:p>
        </w:tc>
      </w:tr>
      <w:tr w:rsidR="00945F6E" w:rsidRPr="00945F6E" w14:paraId="07A36FB5" w14:textId="77777777" w:rsidTr="00945F6E">
        <w:trPr>
          <w:cantSplit/>
          <w:trHeight w:val="165"/>
        </w:trPr>
        <w:tc>
          <w:tcPr>
            <w:tcW w:w="56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84FF747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Прочие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41D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09C100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2,280,521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4C417E9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  <w:t>1,170,937</w:t>
            </w:r>
          </w:p>
        </w:tc>
      </w:tr>
      <w:tr w:rsidR="00945F6E" w:rsidRPr="00945F6E" w14:paraId="70797B71" w14:textId="77777777" w:rsidTr="00945F6E">
        <w:trPr>
          <w:cantSplit/>
          <w:trHeight w:hRule="exact" w:val="45"/>
        </w:trPr>
        <w:tc>
          <w:tcPr>
            <w:tcW w:w="565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1335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B8079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C831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E63C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2"/>
                <w:lang w:val="en-GB" w:eastAsia="en-US"/>
              </w:rPr>
            </w:pPr>
          </w:p>
        </w:tc>
      </w:tr>
      <w:tr w:rsidR="00945F6E" w:rsidRPr="00945F6E" w14:paraId="5380A66D" w14:textId="77777777" w:rsidTr="00945F6E">
        <w:trPr>
          <w:cantSplit/>
          <w:trHeight w:val="135"/>
        </w:trPr>
        <w:tc>
          <w:tcPr>
            <w:tcW w:w="56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18154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B674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010F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765E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color w:val="000000"/>
                <w:sz w:val="18"/>
                <w:lang w:val="en-GB" w:eastAsia="en-US"/>
              </w:rPr>
            </w:pPr>
          </w:p>
        </w:tc>
      </w:tr>
      <w:tr w:rsidR="00945F6E" w:rsidRPr="00945F6E" w14:paraId="2EEC75B4" w14:textId="77777777" w:rsidTr="00945F6E">
        <w:trPr>
          <w:cantSplit/>
          <w:trHeight w:val="150"/>
        </w:trPr>
        <w:tc>
          <w:tcPr>
            <w:tcW w:w="5655" w:type="dxa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097D78DF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Итого финансовые расходы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AB40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EC07E7A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33,022,211</w:t>
            </w:r>
          </w:p>
        </w:tc>
        <w:tc>
          <w:tcPr>
            <w:tcW w:w="1500" w:type="dxa"/>
            <w:tcMar>
              <w:top w:w="0" w:type="dxa"/>
              <w:left w:w="40" w:type="dxa"/>
              <w:bottom w:w="0" w:type="dxa"/>
              <w:right w:w="100" w:type="dxa"/>
            </w:tcMar>
            <w:vAlign w:val="bottom"/>
            <w:hideMark/>
          </w:tcPr>
          <w:p w14:paraId="69C1126B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</w:pPr>
            <w:r w:rsidRPr="00945F6E">
              <w:rPr>
                <w:rFonts w:ascii="Arial" w:eastAsia="Arial" w:hAnsi="Arial" w:cs="Arial"/>
                <w:b/>
                <w:color w:val="000000"/>
                <w:sz w:val="18"/>
                <w:lang w:val="en-GB" w:eastAsia="en-US"/>
              </w:rPr>
              <w:t>31,671,819</w:t>
            </w:r>
          </w:p>
        </w:tc>
      </w:tr>
      <w:tr w:rsidR="00945F6E" w:rsidRPr="00945F6E" w14:paraId="77B59E44" w14:textId="77777777" w:rsidTr="00945F6E">
        <w:trPr>
          <w:cantSplit/>
          <w:trHeight w:hRule="exact" w:val="45"/>
        </w:trPr>
        <w:tc>
          <w:tcPr>
            <w:tcW w:w="565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C4445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3E8A8" w14:textId="77777777" w:rsidR="00945F6E" w:rsidRPr="00945F6E" w:rsidRDefault="00945F6E" w:rsidP="00945F6E">
            <w:pPr>
              <w:keepNext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1237D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B3D91" w14:textId="77777777" w:rsidR="00945F6E" w:rsidRPr="00945F6E" w:rsidRDefault="00945F6E" w:rsidP="00945F6E">
            <w:pPr>
              <w:keepNext/>
              <w:jc w:val="right"/>
              <w:rPr>
                <w:rFonts w:ascii="Arial" w:eastAsia="Arial" w:hAnsi="Arial" w:cs="Arial"/>
                <w:b/>
                <w:color w:val="000000"/>
                <w:sz w:val="2"/>
                <w:lang w:val="en-GB" w:eastAsia="en-US"/>
              </w:rPr>
            </w:pPr>
          </w:p>
        </w:tc>
      </w:tr>
    </w:tbl>
    <w:p w14:paraId="0D85988F" w14:textId="77777777" w:rsidR="00945F6E" w:rsidRPr="00945F6E" w:rsidRDefault="00945F6E" w:rsidP="00945F6E">
      <w:pPr>
        <w:pageBreakBefore/>
        <w:jc w:val="both"/>
        <w:rPr>
          <w:rFonts w:ascii="Arial" w:eastAsia="Arial" w:hAnsi="Arial" w:cs="Arial"/>
          <w:b/>
          <w:color w:val="000000"/>
          <w:sz w:val="20"/>
          <w:szCs w:val="20"/>
          <w:bdr w:val="none" w:sz="0" w:space="0" w:color="auto" w:frame="1"/>
          <w:lang w:eastAsia="en-US"/>
        </w:rPr>
      </w:pPr>
      <w:bookmarkStart w:id="102" w:name="RG_MARKER_71904"/>
      <w:bookmarkStart w:id="103" w:name="RG_MARKER_71905"/>
      <w:bookmarkStart w:id="104" w:name="RG_MARKER_90186"/>
      <w:bookmarkStart w:id="105" w:name="RG_MARKER_90185"/>
      <w:r w:rsidRPr="00945F6E">
        <w:rPr>
          <w:rFonts w:ascii="Arial" w:eastAsia="Arial" w:hAnsi="Arial" w:cs="Arial"/>
          <w:b/>
          <w:color w:val="000000"/>
          <w:sz w:val="20"/>
          <w:szCs w:val="18"/>
          <w:lang w:eastAsia="en-US"/>
        </w:rPr>
        <w:lastRenderedPageBreak/>
        <w:t>Основы подготовки сокращенной финансовой информации специального назначения</w:t>
      </w:r>
      <w:bookmarkEnd w:id="102"/>
      <w:bookmarkEnd w:id="103"/>
      <w:bookmarkEnd w:id="104"/>
      <w:bookmarkEnd w:id="105"/>
    </w:p>
    <w:p w14:paraId="593A512E" w14:textId="77777777" w:rsidR="00945F6E" w:rsidRPr="00945F6E" w:rsidRDefault="00945F6E" w:rsidP="00945F6E">
      <w:pPr>
        <w:jc w:val="both"/>
        <w:rPr>
          <w:rFonts w:ascii="Arial" w:eastAsia="Arial" w:hAnsi="Arial" w:cs="Arial"/>
          <w:color w:val="1F497D"/>
          <w:sz w:val="18"/>
          <w:szCs w:val="18"/>
          <w:bdr w:val="none" w:sz="0" w:space="0" w:color="auto" w:frame="1"/>
          <w:lang w:eastAsia="en-US"/>
        </w:rPr>
      </w:pPr>
    </w:p>
    <w:p w14:paraId="2D494A7F" w14:textId="77777777" w:rsidR="00945F6E" w:rsidRPr="00945F6E" w:rsidRDefault="00945F6E" w:rsidP="00945F6E">
      <w:pPr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color w:val="000000"/>
          <w:sz w:val="18"/>
          <w:szCs w:val="18"/>
          <w:lang w:eastAsia="en-US"/>
        </w:rPr>
        <w:t>Бухгалтерский баланс, отчет о прибылях и убытках, отчет о движении денежных средств, отчет об изменениях в капитале и пояснительная записка, входящие в настоящий отчет, достоверно отражают финансовое положение и операции Компании и соответствуют требованиям действующего законодательства для публикации финансовой отчетности.</w:t>
      </w:r>
    </w:p>
    <w:p w14:paraId="6FBBBC7B" w14:textId="77777777" w:rsidR="00945F6E" w:rsidRPr="00945F6E" w:rsidRDefault="00945F6E" w:rsidP="00945F6E">
      <w:pPr>
        <w:spacing w:before="240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color w:val="000000"/>
          <w:sz w:val="18"/>
          <w:szCs w:val="18"/>
          <w:lang w:eastAsia="en-US"/>
        </w:rPr>
        <w:t>Финансовая информация, входящая в настоящий отчет, подготовлена в соответствии с основами подготовки финансовой отчетности Компании.</w:t>
      </w:r>
    </w:p>
    <w:p w14:paraId="103AAC6E" w14:textId="77777777" w:rsidR="00945F6E" w:rsidRPr="00945F6E" w:rsidRDefault="00945F6E" w:rsidP="00945F6E">
      <w:pPr>
        <w:spacing w:before="240"/>
        <w:jc w:val="both"/>
        <w:rPr>
          <w:rFonts w:ascii="Arial" w:eastAsia="Arial" w:hAnsi="Arial" w:cs="Arial"/>
          <w:color w:val="000000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color w:val="000000"/>
          <w:sz w:val="18"/>
          <w:szCs w:val="18"/>
          <w:lang w:eastAsia="en-US"/>
        </w:rPr>
        <w:t>Финансовая информация является проектом и может быть изменена в результате проведения аудиторских процедур в отношении отчетности 2024 года.</w:t>
      </w:r>
    </w:p>
    <w:p w14:paraId="35F5A13F" w14:textId="77777777" w:rsidR="00945F6E" w:rsidRPr="00945F6E" w:rsidRDefault="00945F6E" w:rsidP="00945F6E">
      <w:pPr>
        <w:spacing w:before="240"/>
        <w:jc w:val="both"/>
        <w:rPr>
          <w:rFonts w:ascii="Arial" w:eastAsia="Arial" w:hAnsi="Arial" w:cs="Arial"/>
          <w:color w:val="000000"/>
          <w:bdr w:val="none" w:sz="0" w:space="0" w:color="auto" w:frame="1"/>
          <w:lang w:val="kk-KZ" w:eastAsia="en-US"/>
        </w:rPr>
      </w:pPr>
      <w:r w:rsidRPr="00945F6E">
        <w:rPr>
          <w:rFonts w:ascii="Arial" w:eastAsia="Arial" w:hAnsi="Arial" w:cs="Arial"/>
          <w:color w:val="000000"/>
          <w:sz w:val="18"/>
          <w:szCs w:val="18"/>
          <w:lang w:eastAsia="en-US"/>
        </w:rPr>
        <w:t>Финансовая информация, включенная в настоящий отчет, является неаудированной.</w:t>
      </w:r>
    </w:p>
    <w:p w14:paraId="2B37CAF3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u w:val="single"/>
          <w:bdr w:val="none" w:sz="0" w:space="0" w:color="auto" w:frame="1"/>
          <w:lang w:val="kk-KZ" w:eastAsia="en-US"/>
        </w:rPr>
      </w:pPr>
    </w:p>
    <w:p w14:paraId="167196AF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u w:val="single"/>
          <w:bdr w:val="none" w:sz="0" w:space="0" w:color="auto" w:frame="1"/>
          <w:lang w:val="kk-KZ" w:eastAsia="en-US"/>
        </w:rPr>
      </w:pPr>
    </w:p>
    <w:p w14:paraId="1EAE7937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u w:val="single"/>
          <w:bdr w:val="none" w:sz="0" w:space="0" w:color="auto" w:frame="1"/>
          <w:lang w:val="kk-KZ" w:eastAsia="en-US"/>
        </w:rPr>
      </w:pPr>
    </w:p>
    <w:p w14:paraId="266CEAF4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u w:val="single"/>
          <w:bdr w:val="none" w:sz="0" w:space="0" w:color="auto" w:frame="1"/>
          <w:lang w:val="kk-KZ" w:eastAsia="en-US"/>
        </w:rPr>
      </w:pPr>
    </w:p>
    <w:p w14:paraId="3B7E606B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u w:val="single"/>
          <w:bdr w:val="none" w:sz="0" w:space="0" w:color="auto" w:frame="1"/>
          <w:lang w:eastAsia="en-US"/>
        </w:rPr>
      </w:pPr>
    </w:p>
    <w:p w14:paraId="7A45B12C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u w:val="single"/>
          <w:bdr w:val="none" w:sz="0" w:space="0" w:color="auto" w:frame="1"/>
          <w:lang w:val="kk-KZ" w:eastAsia="en-US"/>
        </w:rPr>
      </w:pPr>
    </w:p>
    <w:p w14:paraId="5EAAF00D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u w:val="single"/>
          <w:bdr w:val="none" w:sz="0" w:space="0" w:color="auto" w:frame="1"/>
          <w:lang w:val="kk-KZ" w:eastAsia="en-US"/>
        </w:rPr>
      </w:pPr>
    </w:p>
    <w:p w14:paraId="5EC8015B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u w:val="single"/>
          <w:bdr w:val="none" w:sz="0" w:space="0" w:color="auto" w:frame="1"/>
          <w:lang w:val="kk-KZ" w:eastAsia="en-US"/>
        </w:rPr>
      </w:pPr>
    </w:p>
    <w:p w14:paraId="39E8E9B5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u w:val="single"/>
          <w:bdr w:val="none" w:sz="0" w:space="0" w:color="auto" w:frame="1"/>
          <w:lang w:val="kk-KZ" w:eastAsia="en-US"/>
        </w:rPr>
      </w:pPr>
    </w:p>
    <w:p w14:paraId="375AA2F1" w14:textId="77777777" w:rsidR="00945F6E" w:rsidRPr="00945F6E" w:rsidRDefault="00945F6E" w:rsidP="00945F6E">
      <w:pPr>
        <w:jc w:val="both"/>
        <w:rPr>
          <w:rFonts w:ascii="Arial" w:eastAsia="Arial" w:hAnsi="Arial" w:cs="Arial"/>
          <w:color w:val="000000"/>
          <w:u w:val="single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color w:val="000000"/>
          <w:sz w:val="18"/>
          <w:szCs w:val="18"/>
          <w:u w:val="single"/>
          <w:lang w:eastAsia="en-US"/>
        </w:rPr>
        <w:t>Генеральный директор</w:t>
      </w:r>
    </w:p>
    <w:p w14:paraId="2B29B764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>АО «Алюминий Казахстана»: Красноярский Владимир Николаевич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___________</w:t>
      </w:r>
    </w:p>
    <w:p w14:paraId="7A6D47DF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4D6B4054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268FBC58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73395009" w14:textId="77777777" w:rsidR="00945F6E" w:rsidRPr="00945F6E" w:rsidRDefault="00945F6E" w:rsidP="00945F6E">
      <w:pPr>
        <w:jc w:val="both"/>
        <w:rPr>
          <w:rFonts w:ascii="Arial" w:eastAsia="Arial" w:hAnsi="Arial" w:cs="Arial"/>
          <w:color w:val="000000"/>
          <w:u w:val="single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color w:val="000000"/>
          <w:sz w:val="18"/>
          <w:szCs w:val="18"/>
          <w:u w:val="single"/>
          <w:lang w:eastAsia="en-US"/>
        </w:rPr>
        <w:t>И.о. главного бухгалтера</w:t>
      </w:r>
    </w:p>
    <w:p w14:paraId="78C061D3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u w:val="single"/>
          <w:lang w:eastAsia="en-US"/>
        </w:rPr>
        <w:t>АО «Алюминий Казахстана»: Снежко Дмитрий Николаевич</w:t>
      </w: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___________</w:t>
      </w:r>
    </w:p>
    <w:p w14:paraId="0775E5E6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sz w:val="18"/>
          <w:szCs w:val="18"/>
          <w:lang w:eastAsia="en-US"/>
        </w:rPr>
        <w:t xml:space="preserve">                                                   </w:t>
      </w:r>
    </w:p>
    <w:p w14:paraId="510160FA" w14:textId="77777777" w:rsidR="00945F6E" w:rsidRPr="00945F6E" w:rsidRDefault="00945F6E" w:rsidP="00945F6E">
      <w:pPr>
        <w:tabs>
          <w:tab w:val="left" w:pos="6480"/>
          <w:tab w:val="right" w:pos="9355"/>
        </w:tabs>
        <w:ind w:right="-1"/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3CF2280B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  <w:r w:rsidRPr="00945F6E">
        <w:rPr>
          <w:rFonts w:ascii="Arial" w:eastAsia="Arial" w:hAnsi="Arial" w:cs="Arial"/>
          <w:color w:val="000000"/>
          <w:sz w:val="18"/>
          <w:szCs w:val="18"/>
          <w:lang w:eastAsia="en-US"/>
        </w:rPr>
        <w:t>Дата: 18 апреля 2025 года</w:t>
      </w:r>
    </w:p>
    <w:p w14:paraId="30F703F1" w14:textId="77777777" w:rsidR="00945F6E" w:rsidRPr="00945F6E" w:rsidRDefault="00945F6E" w:rsidP="00945F6E">
      <w:pPr>
        <w:jc w:val="both"/>
        <w:rPr>
          <w:rFonts w:ascii="Arial" w:eastAsia="Arial" w:hAnsi="Arial" w:cs="Arial"/>
          <w:sz w:val="18"/>
          <w:szCs w:val="18"/>
          <w:bdr w:val="none" w:sz="0" w:space="0" w:color="auto" w:frame="1"/>
          <w:lang w:eastAsia="en-US"/>
        </w:rPr>
      </w:pPr>
    </w:p>
    <w:p w14:paraId="6417F3E2" w14:textId="77777777" w:rsidR="00945F6E" w:rsidRDefault="00945F6E" w:rsidP="00945F6E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05F421B6" w14:textId="77777777" w:rsidR="00945F6E" w:rsidRDefault="00945F6E" w:rsidP="00945F6E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p w14:paraId="01BDF938" w14:textId="77777777" w:rsidR="00945F6E" w:rsidRDefault="00945F6E" w:rsidP="00945F6E">
      <w:pPr>
        <w:pBdr>
          <w:top w:val="nil"/>
          <w:left w:val="nil"/>
          <w:bottom w:val="nil"/>
          <w:right w:val="nil"/>
          <w:between w:val="nil"/>
          <w:bar w:val="nil"/>
        </w:pBdr>
        <w:rPr>
          <w:bdr w:val="nil"/>
        </w:rPr>
      </w:pPr>
    </w:p>
    <w:sectPr w:rsidR="00945F6E" w:rsidSect="00945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62724" w14:textId="77777777" w:rsidR="00945F6E" w:rsidRDefault="00945F6E">
      <w:r>
        <w:separator/>
      </w:r>
    </w:p>
  </w:endnote>
  <w:endnote w:type="continuationSeparator" w:id="0">
    <w:p w14:paraId="00D7501B" w14:textId="77777777" w:rsidR="00945F6E" w:rsidRDefault="0094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4FC52" w14:textId="77777777" w:rsidR="00945F6E" w:rsidRDefault="00945F6E" w:rsidP="00945F6E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3000BE3E" w14:textId="77777777" w:rsidR="00945F6E" w:rsidRDefault="00945F6E" w:rsidP="00945F6E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>
      <w:rPr>
        <w:rFonts w:eastAsia="Arial"/>
        <w:noProof/>
        <w:szCs w:val="22"/>
        <w:bdr w:val="nil"/>
        <w:lang w:val="en-US"/>
      </w:rPr>
      <w:t>1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FB7B5" w14:textId="77777777" w:rsidR="00945F6E" w:rsidRDefault="00945F6E" w:rsidP="00945F6E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center"/>
      <w:rPr>
        <w:rFonts w:eastAsia="Arial"/>
        <w:bdr w:val="nil"/>
        <w:lang w:val="en-US"/>
      </w:rPr>
    </w:pPr>
  </w:p>
  <w:p w14:paraId="7CC75D10" w14:textId="77777777" w:rsidR="00945F6E" w:rsidRDefault="00945F6E" w:rsidP="00945F6E"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  <w:jc w:val="right"/>
      <w:rPr>
        <w:rFonts w:eastAsia="Arial"/>
        <w:bdr w:val="nil"/>
        <w:lang w:val="en-US"/>
      </w:rPr>
    </w:pPr>
    <w:r>
      <w:rPr>
        <w:rFonts w:eastAsia="Arial"/>
        <w:szCs w:val="22"/>
        <w:bdr w:val="nil"/>
        <w:lang w:val="en-US"/>
      </w:rPr>
      <w:fldChar w:fldCharType="begin"/>
    </w:r>
    <w:r>
      <w:rPr>
        <w:rFonts w:eastAsia="Arial"/>
        <w:szCs w:val="22"/>
        <w:bdr w:val="nil"/>
        <w:lang w:val="en-US"/>
      </w:rPr>
      <w:instrText xml:space="preserve"> PAGE  \* Arabic  \* MERGEFORMAT </w:instrText>
    </w:r>
    <w:r>
      <w:rPr>
        <w:rFonts w:eastAsia="Arial"/>
        <w:szCs w:val="22"/>
        <w:bdr w:val="nil"/>
        <w:lang w:val="en-US"/>
      </w:rPr>
      <w:fldChar w:fldCharType="separate"/>
    </w:r>
    <w:r w:rsidR="006E711B">
      <w:rPr>
        <w:rFonts w:eastAsia="Arial"/>
        <w:noProof/>
        <w:szCs w:val="22"/>
        <w:bdr w:val="nil"/>
        <w:lang w:val="en-US"/>
      </w:rPr>
      <w:t>15</w:t>
    </w:r>
    <w:r>
      <w:rPr>
        <w:rFonts w:eastAsia="Arial"/>
        <w:szCs w:val="22"/>
        <w:bdr w:val="nil"/>
        <w:lang w:val="en-US"/>
      </w:rPr>
      <w:fldChar w:fldCharType="end"/>
    </w:r>
    <w:r>
      <w:rPr>
        <w:rFonts w:eastAsia="Arial"/>
        <w:szCs w:val="22"/>
        <w:bdr w:val="nil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B7CED" w14:textId="77777777" w:rsidR="00945F6E" w:rsidRDefault="00945F6E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B0595" w14:textId="77777777" w:rsidR="00945F6E" w:rsidRDefault="00945F6E">
      <w:r>
        <w:separator/>
      </w:r>
    </w:p>
  </w:footnote>
  <w:footnote w:type="continuationSeparator" w:id="0">
    <w:p w14:paraId="36DDA432" w14:textId="77777777" w:rsidR="00945F6E" w:rsidRDefault="00945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1BEED" w14:textId="77777777" w:rsidR="00945F6E" w:rsidRDefault="00945F6E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D4AAA" w14:textId="77777777" w:rsidR="00945F6E" w:rsidRDefault="00945F6E">
    <w:pPr>
      <w:suppressLineNumbers/>
      <w:pBdr>
        <w:top w:val="nil"/>
        <w:left w:val="nil"/>
        <w:bottom w:val="nil"/>
        <w:right w:val="nil"/>
        <w:between w:val="nil"/>
        <w:bar w:val="nil"/>
      </w:pBdr>
      <w:spacing w:line="14" w:lineRule="exact"/>
      <w:contextualSpacing/>
      <w:rPr>
        <w:bdr w:val="n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D6E8D" w14:textId="77777777" w:rsidR="00945F6E" w:rsidRDefault="00945F6E">
    <w:pPr>
      <w:pBdr>
        <w:top w:val="nil"/>
        <w:left w:val="nil"/>
        <w:bottom w:val="nil"/>
        <w:right w:val="nil"/>
        <w:between w:val="nil"/>
        <w:bar w:val="nil"/>
      </w:pBdr>
      <w:rPr>
        <w:bdr w:val="n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6897"/>
    <w:multiLevelType w:val="hybridMultilevel"/>
    <w:tmpl w:val="2AE868F4"/>
    <w:lvl w:ilvl="0" w:tplc="0192955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D85594"/>
    <w:multiLevelType w:val="hybridMultilevel"/>
    <w:tmpl w:val="CD642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4A98"/>
    <w:multiLevelType w:val="hybridMultilevel"/>
    <w:tmpl w:val="54744156"/>
    <w:lvl w:ilvl="0" w:tplc="51989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081007"/>
    <w:multiLevelType w:val="hybridMultilevel"/>
    <w:tmpl w:val="54744156"/>
    <w:lvl w:ilvl="0" w:tplc="51989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AB5333"/>
    <w:multiLevelType w:val="multilevel"/>
    <w:tmpl w:val="0AD8622E"/>
    <w:lvl w:ilvl="0">
      <w:start w:val="2"/>
      <w:numFmt w:val="decimal"/>
      <w:pStyle w:val="1"/>
      <w:lvlText w:val="%1"/>
      <w:lvlJc w:val="left"/>
      <w:pPr>
        <w:tabs>
          <w:tab w:val="num" w:pos="2345"/>
        </w:tabs>
        <w:ind w:left="2345" w:hanging="360"/>
      </w:pPr>
      <w:rPr>
        <w:b/>
        <w:i w:val="0"/>
        <w:sz w:val="20"/>
        <w:szCs w:val="2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720"/>
      </w:p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440"/>
      </w:pPr>
    </w:lvl>
  </w:abstractNum>
  <w:abstractNum w:abstractNumId="5" w15:restartNumberingAfterBreak="0">
    <w:nsid w:val="7135482F"/>
    <w:multiLevelType w:val="hybridMultilevel"/>
    <w:tmpl w:val="CC405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F4"/>
    <w:rsid w:val="00015A64"/>
    <w:rsid w:val="0002340D"/>
    <w:rsid w:val="000416F4"/>
    <w:rsid w:val="0005034F"/>
    <w:rsid w:val="00053931"/>
    <w:rsid w:val="00061B78"/>
    <w:rsid w:val="00065063"/>
    <w:rsid w:val="000768F7"/>
    <w:rsid w:val="000844C0"/>
    <w:rsid w:val="000B749C"/>
    <w:rsid w:val="000E1484"/>
    <w:rsid w:val="000F0509"/>
    <w:rsid w:val="000F5909"/>
    <w:rsid w:val="001057A6"/>
    <w:rsid w:val="00153C3D"/>
    <w:rsid w:val="00155F31"/>
    <w:rsid w:val="001562A3"/>
    <w:rsid w:val="001612FB"/>
    <w:rsid w:val="00180112"/>
    <w:rsid w:val="00187649"/>
    <w:rsid w:val="0019654F"/>
    <w:rsid w:val="001D0DD1"/>
    <w:rsid w:val="002005C5"/>
    <w:rsid w:val="0020687B"/>
    <w:rsid w:val="00231330"/>
    <w:rsid w:val="00255911"/>
    <w:rsid w:val="00261E1C"/>
    <w:rsid w:val="00295152"/>
    <w:rsid w:val="002C53C3"/>
    <w:rsid w:val="002F645F"/>
    <w:rsid w:val="00301EFA"/>
    <w:rsid w:val="003063E9"/>
    <w:rsid w:val="00313B33"/>
    <w:rsid w:val="00356073"/>
    <w:rsid w:val="00364638"/>
    <w:rsid w:val="00394E51"/>
    <w:rsid w:val="003C1206"/>
    <w:rsid w:val="003C3B3D"/>
    <w:rsid w:val="003C62DB"/>
    <w:rsid w:val="00412A1A"/>
    <w:rsid w:val="004379BB"/>
    <w:rsid w:val="004531D1"/>
    <w:rsid w:val="00465894"/>
    <w:rsid w:val="00480051"/>
    <w:rsid w:val="00514313"/>
    <w:rsid w:val="00520948"/>
    <w:rsid w:val="00540AF4"/>
    <w:rsid w:val="005423F0"/>
    <w:rsid w:val="00571F12"/>
    <w:rsid w:val="0057240B"/>
    <w:rsid w:val="00575D6E"/>
    <w:rsid w:val="005763BC"/>
    <w:rsid w:val="005821FC"/>
    <w:rsid w:val="005905D7"/>
    <w:rsid w:val="00593294"/>
    <w:rsid w:val="005B4D2C"/>
    <w:rsid w:val="005D414D"/>
    <w:rsid w:val="005E2260"/>
    <w:rsid w:val="005F61DA"/>
    <w:rsid w:val="00605FE9"/>
    <w:rsid w:val="0060714C"/>
    <w:rsid w:val="006171D3"/>
    <w:rsid w:val="00631CD6"/>
    <w:rsid w:val="006C5031"/>
    <w:rsid w:val="006C6598"/>
    <w:rsid w:val="006C7AAB"/>
    <w:rsid w:val="006E711B"/>
    <w:rsid w:val="00742161"/>
    <w:rsid w:val="00754188"/>
    <w:rsid w:val="00756993"/>
    <w:rsid w:val="00763E9D"/>
    <w:rsid w:val="007D4B81"/>
    <w:rsid w:val="007F2A80"/>
    <w:rsid w:val="007F2AB6"/>
    <w:rsid w:val="007F721C"/>
    <w:rsid w:val="00803B90"/>
    <w:rsid w:val="00817848"/>
    <w:rsid w:val="0082168A"/>
    <w:rsid w:val="008459B0"/>
    <w:rsid w:val="0089085E"/>
    <w:rsid w:val="00891449"/>
    <w:rsid w:val="008960A2"/>
    <w:rsid w:val="008D5BA5"/>
    <w:rsid w:val="008F1EC9"/>
    <w:rsid w:val="008F5C15"/>
    <w:rsid w:val="00913DD3"/>
    <w:rsid w:val="00945F6E"/>
    <w:rsid w:val="00992C1A"/>
    <w:rsid w:val="009B5F43"/>
    <w:rsid w:val="009B765C"/>
    <w:rsid w:val="009B7A5C"/>
    <w:rsid w:val="009C0199"/>
    <w:rsid w:val="00A35B66"/>
    <w:rsid w:val="00A40208"/>
    <w:rsid w:val="00A813E7"/>
    <w:rsid w:val="00A872C6"/>
    <w:rsid w:val="00A91013"/>
    <w:rsid w:val="00AA6F34"/>
    <w:rsid w:val="00AB0BC3"/>
    <w:rsid w:val="00B21B63"/>
    <w:rsid w:val="00B8574D"/>
    <w:rsid w:val="00BB1429"/>
    <w:rsid w:val="00BC4FC3"/>
    <w:rsid w:val="00BD7A18"/>
    <w:rsid w:val="00BE1F02"/>
    <w:rsid w:val="00BE40E1"/>
    <w:rsid w:val="00BE5578"/>
    <w:rsid w:val="00BF5C6B"/>
    <w:rsid w:val="00C11C50"/>
    <w:rsid w:val="00C173DB"/>
    <w:rsid w:val="00C27C71"/>
    <w:rsid w:val="00C34717"/>
    <w:rsid w:val="00C52C7E"/>
    <w:rsid w:val="00C61E39"/>
    <w:rsid w:val="00C917EC"/>
    <w:rsid w:val="00CA558D"/>
    <w:rsid w:val="00D03E10"/>
    <w:rsid w:val="00D17B59"/>
    <w:rsid w:val="00D34667"/>
    <w:rsid w:val="00D4056E"/>
    <w:rsid w:val="00D80C41"/>
    <w:rsid w:val="00D93391"/>
    <w:rsid w:val="00DB581B"/>
    <w:rsid w:val="00DC7565"/>
    <w:rsid w:val="00DD018E"/>
    <w:rsid w:val="00DF01D4"/>
    <w:rsid w:val="00E039B6"/>
    <w:rsid w:val="00E070EC"/>
    <w:rsid w:val="00E32081"/>
    <w:rsid w:val="00E462C0"/>
    <w:rsid w:val="00E614CC"/>
    <w:rsid w:val="00E63215"/>
    <w:rsid w:val="00E66155"/>
    <w:rsid w:val="00E721FE"/>
    <w:rsid w:val="00EA4B45"/>
    <w:rsid w:val="00EB4FC7"/>
    <w:rsid w:val="00EF7443"/>
    <w:rsid w:val="00F508C8"/>
    <w:rsid w:val="00F518F9"/>
    <w:rsid w:val="00F53579"/>
    <w:rsid w:val="00F919CA"/>
    <w:rsid w:val="00FC1392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731B"/>
  <w15:chartTrackingRefBased/>
  <w15:docId w15:val="{49BCE40A-0242-4A36-AE1F-A5F3D13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B63"/>
    <w:pPr>
      <w:keepNext/>
      <w:numPr>
        <w:numId w:val="5"/>
      </w:numPr>
      <w:spacing w:after="240"/>
      <w:outlineLvl w:val="0"/>
    </w:pPr>
    <w:rPr>
      <w:rFonts w:ascii="Arial" w:hAnsi="Arial" w:cs="Arial"/>
      <w:kern w:val="28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F01D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DF01D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DF01D4"/>
    <w:rPr>
      <w:rFonts w:eastAsia="Calibri"/>
    </w:rPr>
  </w:style>
  <w:style w:type="paragraph" w:styleId="a6">
    <w:name w:val="List Paragraph"/>
    <w:basedOn w:val="a"/>
    <w:uiPriority w:val="34"/>
    <w:qFormat/>
    <w:rsid w:val="00DF01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16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6F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5B4D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4D2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4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4D2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4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575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1B63"/>
    <w:rPr>
      <w:rFonts w:ascii="Arial" w:eastAsia="Times New Roman" w:hAnsi="Arial" w:cs="Arial"/>
      <w:kern w:val="28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21B63"/>
    <w:pPr>
      <w:tabs>
        <w:tab w:val="center" w:pos="4677"/>
        <w:tab w:val="right" w:pos="9355"/>
      </w:tabs>
    </w:pPr>
    <w:rPr>
      <w:rFonts w:ascii="Arial" w:hAnsi="Arial" w:cs="Arial"/>
      <w:sz w:val="18"/>
      <w:szCs w:val="18"/>
      <w:lang w:val="en-GB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B21B63"/>
    <w:rPr>
      <w:rFonts w:ascii="Arial" w:eastAsia="Times New Roman" w:hAnsi="Arial" w:cs="Arial"/>
      <w:sz w:val="18"/>
      <w:szCs w:val="18"/>
      <w:lang w:val="en-GB"/>
    </w:rPr>
  </w:style>
  <w:style w:type="paragraph" w:customStyle="1" w:styleId="StyleHeader16ptBoldLeftBottomNoborder">
    <w:name w:val="Style Header + 16 pt Bold Left Bottom: (No border)"/>
    <w:basedOn w:val="af"/>
    <w:uiPriority w:val="99"/>
    <w:rsid w:val="00B21B63"/>
    <w:pPr>
      <w:tabs>
        <w:tab w:val="clear" w:pos="4677"/>
        <w:tab w:val="clear" w:pos="9355"/>
        <w:tab w:val="center" w:pos="4153"/>
        <w:tab w:val="right" w:pos="8306"/>
      </w:tabs>
    </w:pPr>
    <w:rPr>
      <w:b/>
      <w:bCs/>
      <w:sz w:val="32"/>
      <w:szCs w:val="32"/>
    </w:rPr>
  </w:style>
  <w:style w:type="table" w:customStyle="1" w:styleId="CDMRange1">
    <w:name w:val="CDM Range 1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">
    <w:name w:val="CDM Range 2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0">
    <w:name w:val="CDM Range 1_0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0">
    <w:name w:val="CDM Range 2_0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1">
    <w:name w:val="CDM Range 1_1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1">
    <w:name w:val="CDM Range 2_1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2">
    <w:name w:val="CDM Range 1_2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2">
    <w:name w:val="CDM Range 2_2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3">
    <w:name w:val="CDM Range 1_3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3">
    <w:name w:val="CDM Range 2_3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ABC-paragrahinNotes">
    <w:name w:val="ABC - paragrah in Notes"/>
    <w:link w:val="ABC-paragrahinNotes0"/>
    <w:qFormat/>
    <w:rsid w:val="00B21B63"/>
    <w:pPr>
      <w:spacing w:after="240" w:line="240" w:lineRule="auto"/>
      <w:jc w:val="both"/>
    </w:pPr>
    <w:rPr>
      <w:rFonts w:ascii="Arial" w:eastAsia="Times New Roman" w:hAnsi="Arial" w:cs="Arial"/>
      <w:sz w:val="18"/>
      <w:szCs w:val="18"/>
      <w:lang w:val="en-GB"/>
    </w:rPr>
  </w:style>
  <w:style w:type="character" w:customStyle="1" w:styleId="ABC-paragrahinNotes0">
    <w:name w:val="ABC - paragrah in Notes Знак"/>
    <w:basedOn w:val="a0"/>
    <w:link w:val="ABC-paragrahinNotes"/>
    <w:rsid w:val="00B21B63"/>
    <w:rPr>
      <w:rFonts w:ascii="Arial" w:eastAsia="Times New Roman" w:hAnsi="Arial" w:cs="Arial"/>
      <w:sz w:val="18"/>
      <w:szCs w:val="18"/>
      <w:lang w:val="en-GB"/>
    </w:rPr>
  </w:style>
  <w:style w:type="table" w:customStyle="1" w:styleId="CDMRange14">
    <w:name w:val="CDM Range 1_4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4">
    <w:name w:val="CDM Range 2_4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5">
    <w:name w:val="CDM Range 1_5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5">
    <w:name w:val="CDM Range 2_5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6">
    <w:name w:val="CDM Range 1_6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6">
    <w:name w:val="CDM Range 2_6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7">
    <w:name w:val="CDM Range 1_7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7">
    <w:name w:val="CDM Range 2_7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8">
    <w:name w:val="CDM Range 1_8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8">
    <w:name w:val="CDM Range 2_8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9">
    <w:name w:val="CDM Range 1_9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9">
    <w:name w:val="CDM Range 2_9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10">
    <w:name w:val="CDM Range 1_10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10">
    <w:name w:val="CDM Range 2_10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11">
    <w:name w:val="CDM Range 1_11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norm">
    <w:name w:val="norm"/>
    <w:basedOn w:val="a"/>
    <w:link w:val="normChar"/>
    <w:qFormat/>
    <w:rsid w:val="00B21B63"/>
    <w:pPr>
      <w:spacing w:before="240" w:after="240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ormChar">
    <w:name w:val="norm Char"/>
    <w:basedOn w:val="a0"/>
    <w:link w:val="norm"/>
    <w:locked/>
    <w:rsid w:val="00B21B63"/>
    <w:rPr>
      <w:rFonts w:ascii="Arial" w:eastAsia="Arial" w:hAnsi="Arial" w:cs="Arial"/>
      <w:sz w:val="18"/>
      <w:szCs w:val="18"/>
    </w:rPr>
  </w:style>
  <w:style w:type="table" w:customStyle="1" w:styleId="CDMRange211">
    <w:name w:val="CDM Range 2_11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112">
    <w:name w:val="CDM Range 1_12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CDMRange212">
    <w:name w:val="CDM Range 2_12"/>
    <w:basedOn w:val="a1"/>
    <w:next w:val="a1"/>
    <w:semiHidden/>
    <w:rsid w:val="00B21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af1">
    <w:name w:val="footer"/>
    <w:basedOn w:val="a"/>
    <w:link w:val="af2"/>
    <w:uiPriority w:val="99"/>
    <w:unhideWhenUsed/>
    <w:rsid w:val="00B21B63"/>
    <w:pPr>
      <w:tabs>
        <w:tab w:val="center" w:pos="4677"/>
        <w:tab w:val="right" w:pos="9355"/>
      </w:tabs>
    </w:pPr>
    <w:rPr>
      <w:rFonts w:ascii="Arial" w:hAnsi="Arial" w:cs="Arial"/>
      <w:sz w:val="18"/>
      <w:szCs w:val="18"/>
      <w:lang w:val="en-GB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21B63"/>
    <w:rPr>
      <w:rFonts w:ascii="Arial" w:eastAsia="Times New Roman" w:hAnsi="Arial" w:cs="Arial"/>
      <w:sz w:val="18"/>
      <w:szCs w:val="18"/>
      <w:lang w:val="en-GB"/>
    </w:rPr>
  </w:style>
  <w:style w:type="character" w:customStyle="1" w:styleId="s0">
    <w:name w:val="s0"/>
    <w:basedOn w:val="a0"/>
    <w:rsid w:val="00945F6E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numbering" w:customStyle="1" w:styleId="11">
    <w:name w:val="Нет списка1"/>
    <w:next w:val="a2"/>
    <w:uiPriority w:val="99"/>
    <w:semiHidden/>
    <w:unhideWhenUsed/>
    <w:rsid w:val="00945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CCD6-5E20-4143-ABD1-03790ABE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6446</Words>
  <Characters>41719</Characters>
  <Application>Microsoft Office Word</Application>
  <DocSecurity>0</DocSecurity>
  <Lines>3223</Lines>
  <Paragraphs>2106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"Алюминий Казахстана"</Company>
  <LinksUpToDate>false</LinksUpToDate>
  <CharactersWithSpaces>47792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Ватуля Надежда Петровна</dc:creator>
  <cp:keywords/>
  <dc:description/>
  <cp:lastModifiedBy>Anastassiya Putintseva</cp:lastModifiedBy>
  <cp:revision>11</cp:revision>
  <cp:lastPrinted>2024-04-30T09:37:00Z</cp:lastPrinted>
  <dcterms:created xsi:type="dcterms:W3CDTF">2024-04-22T13:21:00Z</dcterms:created>
  <dcterms:modified xsi:type="dcterms:W3CDTF">2025-04-28T04:40:00Z</dcterms:modified>
</cp:coreProperties>
</file>